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7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980"/>
        <w:gridCol w:w="361"/>
        <w:gridCol w:w="1979"/>
        <w:gridCol w:w="1629"/>
        <w:gridCol w:w="1611"/>
      </w:tblGrid>
      <w:tr w:rsidR="00882A9E" w:rsidTr="00B80B60">
        <w:trPr>
          <w:cantSplit/>
          <w:trHeight w:val="1433"/>
        </w:trPr>
        <w:tc>
          <w:tcPr>
            <w:tcW w:w="3310" w:type="dxa"/>
            <w:gridSpan w:val="2"/>
          </w:tcPr>
          <w:p w:rsidR="00882A9E" w:rsidRDefault="00EE638B" w:rsidP="00B80B60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249555</wp:posOffset>
                  </wp:positionH>
                  <wp:positionV relativeFrom="paragraph">
                    <wp:posOffset>93980</wp:posOffset>
                  </wp:positionV>
                  <wp:extent cx="1550670" cy="730885"/>
                  <wp:effectExtent l="0" t="0" r="0" b="0"/>
                  <wp:wrapTight wrapText="bothSides">
                    <wp:wrapPolygon edited="0">
                      <wp:start x="0" y="0"/>
                      <wp:lineTo x="0" y="20831"/>
                      <wp:lineTo x="21229" y="20831"/>
                      <wp:lineTo x="21229" y="0"/>
                      <wp:lineTo x="0" y="0"/>
                    </wp:wrapPolygon>
                  </wp:wrapTight>
                  <wp:docPr id="1" name="Obrázek 1" descr="Domov pro seniory Soběsu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Domov pro seniory Soběsu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73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0" w:type="dxa"/>
            <w:gridSpan w:val="4"/>
          </w:tcPr>
          <w:p w:rsidR="00882A9E" w:rsidRPr="001F77B0" w:rsidRDefault="00882A9E" w:rsidP="00B80B60">
            <w:pPr>
              <w:pStyle w:val="Nadpis1"/>
              <w:jc w:val="center"/>
              <w:rPr>
                <w:sz w:val="24"/>
                <w:lang w:val="cs-CZ" w:eastAsia="cs-CZ"/>
              </w:rPr>
            </w:pPr>
            <w:r w:rsidRPr="001F77B0">
              <w:rPr>
                <w:lang w:val="cs-CZ" w:eastAsia="cs-CZ"/>
              </w:rPr>
              <w:t>Domov pro seniory Soběsuky</w:t>
            </w:r>
          </w:p>
          <w:p w:rsidR="00882A9E" w:rsidRDefault="00882A9E" w:rsidP="00B80B6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příspěvková organizace</w:t>
            </w:r>
          </w:p>
          <w:p w:rsidR="00882A9E" w:rsidRDefault="00882A9E" w:rsidP="00B80B6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798 03 Plumlov</w:t>
            </w:r>
          </w:p>
        </w:tc>
      </w:tr>
      <w:tr w:rsidR="00882A9E" w:rsidTr="00B80B60">
        <w:trPr>
          <w:cantSplit/>
        </w:trPr>
        <w:tc>
          <w:tcPr>
            <w:tcW w:w="8890" w:type="dxa"/>
            <w:gridSpan w:val="6"/>
          </w:tcPr>
          <w:p w:rsidR="00882A9E" w:rsidRDefault="00882A9E" w:rsidP="00B80B60">
            <w:pPr>
              <w:jc w:val="center"/>
              <w:rPr>
                <w:sz w:val="22"/>
                <w:szCs w:val="22"/>
              </w:rPr>
            </w:pPr>
          </w:p>
          <w:p w:rsidR="00882A9E" w:rsidRDefault="00882A9E" w:rsidP="00B80B60">
            <w:pPr>
              <w:jc w:val="center"/>
              <w:rPr>
                <w:sz w:val="22"/>
                <w:szCs w:val="22"/>
              </w:rPr>
            </w:pPr>
          </w:p>
          <w:p w:rsidR="00882A9E" w:rsidRDefault="00882A9E" w:rsidP="00B80B60">
            <w:pPr>
              <w:jc w:val="center"/>
              <w:rPr>
                <w:sz w:val="22"/>
                <w:szCs w:val="22"/>
              </w:rPr>
            </w:pPr>
          </w:p>
          <w:p w:rsidR="00882A9E" w:rsidRDefault="00882A9E" w:rsidP="00B80B60">
            <w:pPr>
              <w:jc w:val="center"/>
              <w:rPr>
                <w:sz w:val="22"/>
                <w:szCs w:val="22"/>
              </w:rPr>
            </w:pPr>
          </w:p>
          <w:p w:rsidR="00882A9E" w:rsidRDefault="00882A9E" w:rsidP="00B80B60">
            <w:pPr>
              <w:jc w:val="center"/>
              <w:rPr>
                <w:sz w:val="22"/>
                <w:szCs w:val="22"/>
              </w:rPr>
            </w:pPr>
          </w:p>
          <w:p w:rsidR="00882A9E" w:rsidRDefault="00882A9E" w:rsidP="00B80B60">
            <w:pPr>
              <w:jc w:val="center"/>
              <w:rPr>
                <w:sz w:val="22"/>
                <w:szCs w:val="22"/>
              </w:rPr>
            </w:pPr>
          </w:p>
          <w:p w:rsidR="00882A9E" w:rsidRDefault="00882A9E" w:rsidP="00B80B60">
            <w:pPr>
              <w:jc w:val="center"/>
              <w:rPr>
                <w:sz w:val="22"/>
                <w:szCs w:val="22"/>
              </w:rPr>
            </w:pPr>
          </w:p>
          <w:p w:rsidR="00882A9E" w:rsidRDefault="00882A9E" w:rsidP="00B80B60">
            <w:pPr>
              <w:jc w:val="center"/>
              <w:rPr>
                <w:sz w:val="22"/>
                <w:szCs w:val="22"/>
              </w:rPr>
            </w:pPr>
          </w:p>
          <w:p w:rsidR="00882A9E" w:rsidRDefault="00882A9E" w:rsidP="00B80B60">
            <w:pPr>
              <w:jc w:val="center"/>
              <w:rPr>
                <w:sz w:val="22"/>
                <w:szCs w:val="22"/>
              </w:rPr>
            </w:pPr>
          </w:p>
          <w:p w:rsidR="00882A9E" w:rsidRDefault="00882A9E" w:rsidP="00B80B60">
            <w:pPr>
              <w:jc w:val="center"/>
              <w:rPr>
                <w:sz w:val="22"/>
                <w:szCs w:val="22"/>
              </w:rPr>
            </w:pPr>
          </w:p>
          <w:p w:rsidR="00882A9E" w:rsidRDefault="00882A9E" w:rsidP="00B80B60">
            <w:pPr>
              <w:jc w:val="center"/>
              <w:rPr>
                <w:sz w:val="22"/>
                <w:szCs w:val="22"/>
              </w:rPr>
            </w:pPr>
          </w:p>
          <w:p w:rsidR="00882A9E" w:rsidRDefault="00882A9E" w:rsidP="00B80B60">
            <w:pPr>
              <w:rPr>
                <w:b/>
                <w:sz w:val="32"/>
                <w:szCs w:val="32"/>
              </w:rPr>
            </w:pPr>
          </w:p>
          <w:p w:rsidR="00882A9E" w:rsidRDefault="00882A9E" w:rsidP="00B80B60">
            <w:pPr>
              <w:jc w:val="center"/>
              <w:rPr>
                <w:b/>
              </w:rPr>
            </w:pPr>
          </w:p>
          <w:p w:rsidR="00882A9E" w:rsidRDefault="00882A9E" w:rsidP="00B80B60"/>
          <w:p w:rsidR="00882A9E" w:rsidRDefault="00882A9E" w:rsidP="00B80B60">
            <w:pPr>
              <w:ind w:left="80"/>
            </w:pPr>
          </w:p>
          <w:p w:rsidR="00882A9E" w:rsidRDefault="00882A9E" w:rsidP="00B80B60">
            <w:pPr>
              <w:ind w:left="80"/>
            </w:pPr>
            <w:r>
              <w:t xml:space="preserve">           </w:t>
            </w:r>
          </w:p>
          <w:p w:rsidR="00882A9E" w:rsidRPr="00784A18" w:rsidRDefault="00A87031" w:rsidP="00B80B60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  <w:u w:val="single"/>
              </w:rPr>
              <w:t>NÁVŠTĚVNÍ ŘÁD</w:t>
            </w:r>
          </w:p>
          <w:p w:rsidR="00882A9E" w:rsidRDefault="00882A9E" w:rsidP="00B80B60">
            <w:pPr>
              <w:jc w:val="center"/>
            </w:pPr>
          </w:p>
          <w:p w:rsidR="00882A9E" w:rsidRDefault="00882A9E" w:rsidP="00B80B60">
            <w:pPr>
              <w:jc w:val="center"/>
              <w:rPr>
                <w:sz w:val="22"/>
                <w:szCs w:val="22"/>
              </w:rPr>
            </w:pPr>
          </w:p>
          <w:p w:rsidR="00882A9E" w:rsidRDefault="00882A9E" w:rsidP="00B80B60">
            <w:pPr>
              <w:jc w:val="center"/>
              <w:rPr>
                <w:sz w:val="22"/>
                <w:szCs w:val="22"/>
              </w:rPr>
            </w:pPr>
          </w:p>
          <w:p w:rsidR="00882A9E" w:rsidRDefault="00882A9E" w:rsidP="00B80B60">
            <w:pPr>
              <w:jc w:val="center"/>
              <w:rPr>
                <w:sz w:val="22"/>
                <w:szCs w:val="22"/>
              </w:rPr>
            </w:pPr>
          </w:p>
          <w:p w:rsidR="00882A9E" w:rsidRDefault="00882A9E" w:rsidP="00B80B60">
            <w:pPr>
              <w:jc w:val="center"/>
              <w:rPr>
                <w:sz w:val="22"/>
                <w:szCs w:val="22"/>
              </w:rPr>
            </w:pPr>
          </w:p>
          <w:p w:rsidR="00882A9E" w:rsidRDefault="00882A9E" w:rsidP="00B80B60">
            <w:pPr>
              <w:jc w:val="center"/>
              <w:rPr>
                <w:sz w:val="22"/>
                <w:szCs w:val="22"/>
              </w:rPr>
            </w:pPr>
          </w:p>
          <w:p w:rsidR="00882A9E" w:rsidRDefault="00882A9E" w:rsidP="00B80B60">
            <w:pPr>
              <w:jc w:val="center"/>
              <w:rPr>
                <w:sz w:val="22"/>
                <w:szCs w:val="22"/>
              </w:rPr>
            </w:pPr>
          </w:p>
          <w:p w:rsidR="00882A9E" w:rsidRDefault="00882A9E" w:rsidP="00B80B60">
            <w:pPr>
              <w:jc w:val="center"/>
              <w:rPr>
                <w:sz w:val="22"/>
                <w:szCs w:val="22"/>
              </w:rPr>
            </w:pPr>
          </w:p>
          <w:p w:rsidR="00882A9E" w:rsidRDefault="00882A9E" w:rsidP="00B80B60">
            <w:pPr>
              <w:rPr>
                <w:sz w:val="22"/>
                <w:szCs w:val="22"/>
              </w:rPr>
            </w:pPr>
          </w:p>
          <w:p w:rsidR="00882A9E" w:rsidRDefault="00882A9E" w:rsidP="00B80B60">
            <w:pPr>
              <w:rPr>
                <w:sz w:val="22"/>
                <w:szCs w:val="22"/>
              </w:rPr>
            </w:pPr>
          </w:p>
          <w:p w:rsidR="00882A9E" w:rsidRDefault="00882A9E" w:rsidP="00B80B60">
            <w:pPr>
              <w:rPr>
                <w:sz w:val="22"/>
                <w:szCs w:val="22"/>
              </w:rPr>
            </w:pPr>
          </w:p>
          <w:p w:rsidR="00882A9E" w:rsidRDefault="00882A9E" w:rsidP="00B80B60">
            <w:pPr>
              <w:rPr>
                <w:sz w:val="22"/>
                <w:szCs w:val="22"/>
              </w:rPr>
            </w:pPr>
          </w:p>
          <w:p w:rsidR="00882A9E" w:rsidRDefault="00882A9E" w:rsidP="00B80B60">
            <w:pPr>
              <w:rPr>
                <w:sz w:val="22"/>
                <w:szCs w:val="22"/>
              </w:rPr>
            </w:pPr>
          </w:p>
          <w:p w:rsidR="00882A9E" w:rsidRDefault="00882A9E" w:rsidP="00B80B60">
            <w:pPr>
              <w:rPr>
                <w:sz w:val="22"/>
                <w:szCs w:val="22"/>
              </w:rPr>
            </w:pPr>
          </w:p>
          <w:p w:rsidR="00882A9E" w:rsidRDefault="00882A9E" w:rsidP="00B80B60">
            <w:pPr>
              <w:rPr>
                <w:sz w:val="22"/>
                <w:szCs w:val="22"/>
              </w:rPr>
            </w:pPr>
          </w:p>
          <w:p w:rsidR="00882A9E" w:rsidRDefault="00882A9E" w:rsidP="00B80B60">
            <w:pPr>
              <w:rPr>
                <w:sz w:val="22"/>
                <w:szCs w:val="22"/>
              </w:rPr>
            </w:pPr>
          </w:p>
          <w:p w:rsidR="00882A9E" w:rsidRDefault="00882A9E" w:rsidP="00B80B60">
            <w:pPr>
              <w:rPr>
                <w:sz w:val="22"/>
                <w:szCs w:val="22"/>
              </w:rPr>
            </w:pPr>
          </w:p>
          <w:p w:rsidR="00882A9E" w:rsidRDefault="00882A9E" w:rsidP="00B80B60">
            <w:pPr>
              <w:rPr>
                <w:sz w:val="22"/>
                <w:szCs w:val="22"/>
              </w:rPr>
            </w:pPr>
          </w:p>
          <w:p w:rsidR="00882A9E" w:rsidRDefault="00882A9E" w:rsidP="00B80B60">
            <w:pPr>
              <w:jc w:val="center"/>
              <w:rPr>
                <w:sz w:val="22"/>
                <w:szCs w:val="22"/>
              </w:rPr>
            </w:pPr>
          </w:p>
          <w:p w:rsidR="00882A9E" w:rsidRDefault="00882A9E" w:rsidP="00B80B60">
            <w:pPr>
              <w:jc w:val="center"/>
              <w:rPr>
                <w:sz w:val="22"/>
                <w:szCs w:val="22"/>
              </w:rPr>
            </w:pPr>
          </w:p>
          <w:p w:rsidR="00882A9E" w:rsidRDefault="00882A9E" w:rsidP="00B80B60">
            <w:pPr>
              <w:jc w:val="center"/>
              <w:rPr>
                <w:sz w:val="22"/>
                <w:szCs w:val="22"/>
              </w:rPr>
            </w:pPr>
          </w:p>
          <w:p w:rsidR="00882A9E" w:rsidRDefault="00882A9E" w:rsidP="00B80B60">
            <w:pPr>
              <w:jc w:val="center"/>
              <w:rPr>
                <w:sz w:val="22"/>
                <w:szCs w:val="22"/>
              </w:rPr>
            </w:pPr>
          </w:p>
          <w:p w:rsidR="00882A9E" w:rsidRDefault="00882A9E" w:rsidP="00B80B60">
            <w:pPr>
              <w:rPr>
                <w:sz w:val="22"/>
                <w:szCs w:val="22"/>
              </w:rPr>
            </w:pPr>
          </w:p>
          <w:p w:rsidR="00882A9E" w:rsidRDefault="00882A9E" w:rsidP="00B80B60">
            <w:pPr>
              <w:rPr>
                <w:sz w:val="22"/>
                <w:szCs w:val="22"/>
              </w:rPr>
            </w:pPr>
          </w:p>
          <w:p w:rsidR="00882A9E" w:rsidRDefault="00882A9E" w:rsidP="00076D63">
            <w:pPr>
              <w:rPr>
                <w:sz w:val="22"/>
                <w:szCs w:val="22"/>
              </w:rPr>
            </w:pPr>
          </w:p>
          <w:p w:rsidR="00882A9E" w:rsidRDefault="00882A9E" w:rsidP="00B80B60">
            <w:pPr>
              <w:jc w:val="center"/>
              <w:rPr>
                <w:sz w:val="22"/>
                <w:szCs w:val="22"/>
              </w:rPr>
            </w:pPr>
          </w:p>
          <w:p w:rsidR="00882A9E" w:rsidRDefault="00882A9E" w:rsidP="00B80B60">
            <w:pPr>
              <w:jc w:val="center"/>
              <w:rPr>
                <w:sz w:val="22"/>
                <w:szCs w:val="22"/>
              </w:rPr>
            </w:pPr>
          </w:p>
        </w:tc>
      </w:tr>
      <w:tr w:rsidR="00882A9E" w:rsidTr="00076D63">
        <w:tc>
          <w:tcPr>
            <w:tcW w:w="1330" w:type="dxa"/>
          </w:tcPr>
          <w:p w:rsidR="00882A9E" w:rsidRDefault="00882A9E" w:rsidP="00B80B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1" w:type="dxa"/>
            <w:gridSpan w:val="2"/>
          </w:tcPr>
          <w:p w:rsidR="00882A9E" w:rsidRDefault="00882A9E" w:rsidP="00B80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Jméno:</w:t>
            </w:r>
          </w:p>
        </w:tc>
        <w:tc>
          <w:tcPr>
            <w:tcW w:w="1979" w:type="dxa"/>
          </w:tcPr>
          <w:p w:rsidR="00882A9E" w:rsidRDefault="00882A9E" w:rsidP="00B80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Funkce:</w:t>
            </w:r>
          </w:p>
        </w:tc>
        <w:tc>
          <w:tcPr>
            <w:tcW w:w="1629" w:type="dxa"/>
          </w:tcPr>
          <w:p w:rsidR="00882A9E" w:rsidRDefault="00882A9E" w:rsidP="00B80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Datum:</w:t>
            </w:r>
          </w:p>
        </w:tc>
        <w:tc>
          <w:tcPr>
            <w:tcW w:w="1611" w:type="dxa"/>
          </w:tcPr>
          <w:p w:rsidR="00882A9E" w:rsidRDefault="00882A9E" w:rsidP="00B80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Podpis:</w:t>
            </w:r>
          </w:p>
        </w:tc>
      </w:tr>
      <w:tr w:rsidR="00882A9E" w:rsidTr="00076D63">
        <w:tc>
          <w:tcPr>
            <w:tcW w:w="1330" w:type="dxa"/>
          </w:tcPr>
          <w:p w:rsidR="00882A9E" w:rsidRDefault="00882A9E" w:rsidP="00B80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Zpracoval:</w:t>
            </w:r>
          </w:p>
        </w:tc>
        <w:tc>
          <w:tcPr>
            <w:tcW w:w="2341" w:type="dxa"/>
            <w:gridSpan w:val="2"/>
          </w:tcPr>
          <w:p w:rsidR="00882A9E" w:rsidRPr="00B17B57" w:rsidRDefault="00A87031" w:rsidP="00B80B60">
            <w:pPr>
              <w:rPr>
                <w:sz w:val="22"/>
                <w:szCs w:val="22"/>
              </w:rPr>
            </w:pPr>
            <w:r w:rsidRPr="00B17B57">
              <w:rPr>
                <w:sz w:val="22"/>
                <w:szCs w:val="22"/>
              </w:rPr>
              <w:t>kolektiv</w:t>
            </w:r>
          </w:p>
        </w:tc>
        <w:tc>
          <w:tcPr>
            <w:tcW w:w="1979" w:type="dxa"/>
          </w:tcPr>
          <w:p w:rsidR="00882A9E" w:rsidRPr="00B17B57" w:rsidRDefault="00882A9E" w:rsidP="00B80B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</w:tcPr>
          <w:p w:rsidR="00882A9E" w:rsidRPr="00B17B57" w:rsidRDefault="00EE638B" w:rsidP="00B17B57">
            <w:pPr>
              <w:jc w:val="center"/>
              <w:rPr>
                <w:sz w:val="22"/>
                <w:szCs w:val="22"/>
              </w:rPr>
            </w:pPr>
            <w:r w:rsidRPr="00B17B57">
              <w:rPr>
                <w:sz w:val="22"/>
                <w:szCs w:val="22"/>
              </w:rPr>
              <w:t>2</w:t>
            </w:r>
            <w:r w:rsidR="00B17B57">
              <w:rPr>
                <w:sz w:val="22"/>
                <w:szCs w:val="22"/>
              </w:rPr>
              <w:t>9</w:t>
            </w:r>
            <w:r w:rsidRPr="00B17B57">
              <w:rPr>
                <w:sz w:val="22"/>
                <w:szCs w:val="22"/>
              </w:rPr>
              <w:t>.02.2024</w:t>
            </w:r>
          </w:p>
        </w:tc>
        <w:tc>
          <w:tcPr>
            <w:tcW w:w="1611" w:type="dxa"/>
          </w:tcPr>
          <w:p w:rsidR="00882A9E" w:rsidRPr="00B17B57" w:rsidRDefault="00882A9E" w:rsidP="00B80B60">
            <w:pPr>
              <w:jc w:val="center"/>
              <w:rPr>
                <w:sz w:val="22"/>
                <w:szCs w:val="22"/>
              </w:rPr>
            </w:pPr>
          </w:p>
        </w:tc>
      </w:tr>
      <w:tr w:rsidR="00882A9E" w:rsidTr="00076D63">
        <w:trPr>
          <w:trHeight w:val="244"/>
        </w:trPr>
        <w:tc>
          <w:tcPr>
            <w:tcW w:w="1330" w:type="dxa"/>
          </w:tcPr>
          <w:p w:rsidR="00882A9E" w:rsidRDefault="00882A9E" w:rsidP="00B80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Schválil:</w:t>
            </w:r>
          </w:p>
        </w:tc>
        <w:tc>
          <w:tcPr>
            <w:tcW w:w="2341" w:type="dxa"/>
            <w:gridSpan w:val="2"/>
          </w:tcPr>
          <w:p w:rsidR="00882A9E" w:rsidRPr="00B17B57" w:rsidRDefault="00882A9E" w:rsidP="00076D63">
            <w:pPr>
              <w:rPr>
                <w:sz w:val="22"/>
                <w:szCs w:val="22"/>
              </w:rPr>
            </w:pPr>
            <w:r w:rsidRPr="00B17B57">
              <w:rPr>
                <w:sz w:val="22"/>
                <w:szCs w:val="22"/>
              </w:rPr>
              <w:t xml:space="preserve">PhDr. </w:t>
            </w:r>
            <w:r w:rsidR="00076D63" w:rsidRPr="00B17B57">
              <w:rPr>
                <w:sz w:val="22"/>
                <w:szCs w:val="22"/>
              </w:rPr>
              <w:t>Yvona Andělová</w:t>
            </w:r>
          </w:p>
        </w:tc>
        <w:tc>
          <w:tcPr>
            <w:tcW w:w="1979" w:type="dxa"/>
          </w:tcPr>
          <w:p w:rsidR="00882A9E" w:rsidRPr="00B17B57" w:rsidRDefault="00882A9E" w:rsidP="00B80B60">
            <w:pPr>
              <w:jc w:val="center"/>
              <w:rPr>
                <w:sz w:val="22"/>
                <w:szCs w:val="22"/>
              </w:rPr>
            </w:pPr>
            <w:r w:rsidRPr="00B17B57">
              <w:rPr>
                <w:sz w:val="22"/>
                <w:szCs w:val="22"/>
              </w:rPr>
              <w:t>ředitelka</w:t>
            </w:r>
          </w:p>
        </w:tc>
        <w:tc>
          <w:tcPr>
            <w:tcW w:w="1629" w:type="dxa"/>
          </w:tcPr>
          <w:p w:rsidR="00882A9E" w:rsidRPr="00B17B57" w:rsidRDefault="00EE638B" w:rsidP="00B17B57">
            <w:pPr>
              <w:jc w:val="center"/>
              <w:rPr>
                <w:sz w:val="22"/>
                <w:szCs w:val="22"/>
              </w:rPr>
            </w:pPr>
            <w:r w:rsidRPr="00B17B57">
              <w:rPr>
                <w:sz w:val="22"/>
                <w:szCs w:val="22"/>
              </w:rPr>
              <w:t>2</w:t>
            </w:r>
            <w:r w:rsidR="00B17B57">
              <w:rPr>
                <w:sz w:val="22"/>
                <w:szCs w:val="22"/>
              </w:rPr>
              <w:t>9</w:t>
            </w:r>
            <w:r w:rsidRPr="00B17B57">
              <w:rPr>
                <w:sz w:val="22"/>
                <w:szCs w:val="22"/>
              </w:rPr>
              <w:t>.02.2024</w:t>
            </w:r>
          </w:p>
        </w:tc>
        <w:tc>
          <w:tcPr>
            <w:tcW w:w="1611" w:type="dxa"/>
          </w:tcPr>
          <w:p w:rsidR="00882A9E" w:rsidRPr="00B17B57" w:rsidRDefault="00882A9E" w:rsidP="00B80B60">
            <w:pPr>
              <w:jc w:val="center"/>
              <w:rPr>
                <w:sz w:val="22"/>
                <w:szCs w:val="22"/>
              </w:rPr>
            </w:pPr>
          </w:p>
        </w:tc>
      </w:tr>
      <w:tr w:rsidR="00882A9E" w:rsidTr="00076D63">
        <w:trPr>
          <w:cantSplit/>
          <w:trHeight w:val="244"/>
        </w:trPr>
        <w:tc>
          <w:tcPr>
            <w:tcW w:w="1330" w:type="dxa"/>
          </w:tcPr>
          <w:p w:rsidR="00882A9E" w:rsidRDefault="00882A9E" w:rsidP="00B80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Účinnost od:</w:t>
            </w:r>
          </w:p>
        </w:tc>
        <w:tc>
          <w:tcPr>
            <w:tcW w:w="2341" w:type="dxa"/>
            <w:gridSpan w:val="2"/>
          </w:tcPr>
          <w:p w:rsidR="00882A9E" w:rsidRPr="00B17B57" w:rsidRDefault="00776F3C" w:rsidP="00592B07">
            <w:pPr>
              <w:rPr>
                <w:sz w:val="22"/>
                <w:szCs w:val="22"/>
              </w:rPr>
            </w:pPr>
            <w:r w:rsidRPr="00B17B57">
              <w:rPr>
                <w:sz w:val="22"/>
                <w:szCs w:val="22"/>
              </w:rPr>
              <w:t>01.</w:t>
            </w:r>
            <w:r w:rsidR="00EE638B" w:rsidRPr="00B17B57">
              <w:rPr>
                <w:sz w:val="22"/>
                <w:szCs w:val="22"/>
              </w:rPr>
              <w:t>03.2024</w:t>
            </w:r>
          </w:p>
        </w:tc>
        <w:tc>
          <w:tcPr>
            <w:tcW w:w="5219" w:type="dxa"/>
            <w:gridSpan w:val="3"/>
          </w:tcPr>
          <w:p w:rsidR="00882A9E" w:rsidRPr="00B17B57" w:rsidRDefault="00EE638B" w:rsidP="00A87031">
            <w:pPr>
              <w:jc w:val="center"/>
              <w:rPr>
                <w:sz w:val="22"/>
                <w:szCs w:val="22"/>
              </w:rPr>
            </w:pPr>
            <w:r w:rsidRPr="00B17B57">
              <w:rPr>
                <w:sz w:val="22"/>
                <w:szCs w:val="22"/>
              </w:rPr>
              <w:t>Vydání 2</w:t>
            </w:r>
            <w:r w:rsidR="00A87031" w:rsidRPr="00B17B57">
              <w:rPr>
                <w:sz w:val="22"/>
                <w:szCs w:val="22"/>
              </w:rPr>
              <w:t>.</w:t>
            </w:r>
          </w:p>
        </w:tc>
      </w:tr>
    </w:tbl>
    <w:p w:rsidR="00A87031" w:rsidRPr="00A87031" w:rsidRDefault="00A87031" w:rsidP="00A87031">
      <w:pPr>
        <w:spacing w:before="360"/>
        <w:jc w:val="center"/>
        <w:rPr>
          <w:b/>
          <w:sz w:val="36"/>
          <w:szCs w:val="36"/>
        </w:rPr>
      </w:pPr>
      <w:r w:rsidRPr="00A87031">
        <w:rPr>
          <w:b/>
          <w:sz w:val="36"/>
          <w:szCs w:val="36"/>
        </w:rPr>
        <w:lastRenderedPageBreak/>
        <w:t xml:space="preserve">NÁVŠTĚVNÍ ŘÁD </w:t>
      </w:r>
    </w:p>
    <w:p w:rsidR="00A87031" w:rsidRDefault="00A87031" w:rsidP="00A87031">
      <w:pPr>
        <w:spacing w:after="240"/>
        <w:rPr>
          <w:b/>
          <w:sz w:val="28"/>
          <w:szCs w:val="28"/>
        </w:rPr>
      </w:pPr>
    </w:p>
    <w:p w:rsidR="00A87031" w:rsidRPr="00A87031" w:rsidRDefault="00A87031" w:rsidP="00A87031">
      <w:pPr>
        <w:spacing w:after="120"/>
        <w:jc w:val="both"/>
        <w:rPr>
          <w:b/>
        </w:rPr>
      </w:pPr>
      <w:r w:rsidRPr="00A87031">
        <w:rPr>
          <w:b/>
        </w:rPr>
        <w:t>Návštěvní řád upravuje pravidla konání návštěv a chování návštěvníků v Domově pro</w:t>
      </w:r>
      <w:r>
        <w:rPr>
          <w:b/>
        </w:rPr>
        <w:t> </w:t>
      </w:r>
      <w:r w:rsidRPr="00A87031">
        <w:rPr>
          <w:b/>
        </w:rPr>
        <w:t>seniory Soběsuky, příspěvková organizace (dále jen „Domov“). Slouží k ochraně práv uživatelů služby, ochraně majetku, bezpečnosti a zdraví uživatelů služby a návštěv i</w:t>
      </w:r>
      <w:r>
        <w:rPr>
          <w:b/>
        </w:rPr>
        <w:t> </w:t>
      </w:r>
      <w:r w:rsidRPr="00A87031">
        <w:rPr>
          <w:b/>
        </w:rPr>
        <w:t>zaměstnanců Domova.</w:t>
      </w:r>
    </w:p>
    <w:p w:rsidR="00A87031" w:rsidRDefault="00A87031" w:rsidP="00A87031">
      <w:pPr>
        <w:spacing w:after="240"/>
        <w:jc w:val="both"/>
      </w:pPr>
      <w:r w:rsidRPr="00464E3A">
        <w:t>Návštěvníkům se doporučuje seznámit se s tímto řádem.</w:t>
      </w:r>
    </w:p>
    <w:p w:rsidR="00A87031" w:rsidRPr="00245CFC" w:rsidRDefault="00A87031" w:rsidP="00A87031">
      <w:pPr>
        <w:spacing w:after="120"/>
        <w:jc w:val="both"/>
        <w:rPr>
          <w:b/>
          <w:sz w:val="28"/>
          <w:szCs w:val="28"/>
        </w:rPr>
      </w:pPr>
      <w:r w:rsidRPr="00245CFC">
        <w:rPr>
          <w:b/>
          <w:sz w:val="28"/>
          <w:szCs w:val="28"/>
        </w:rPr>
        <w:t xml:space="preserve">Pravidla </w:t>
      </w:r>
      <w:r>
        <w:rPr>
          <w:b/>
          <w:sz w:val="28"/>
          <w:szCs w:val="28"/>
        </w:rPr>
        <w:t xml:space="preserve">konání </w:t>
      </w:r>
      <w:r w:rsidRPr="00245CFC">
        <w:rPr>
          <w:b/>
          <w:sz w:val="28"/>
          <w:szCs w:val="28"/>
        </w:rPr>
        <w:t>návštěv a chování návštěvníků Domova:</w:t>
      </w:r>
    </w:p>
    <w:p w:rsidR="00A87031" w:rsidRDefault="00A87031" w:rsidP="00A87031">
      <w:pPr>
        <w:pStyle w:val="Odstavecseseznamem"/>
        <w:numPr>
          <w:ilvl w:val="0"/>
          <w:numId w:val="23"/>
        </w:numPr>
        <w:spacing w:after="120"/>
        <w:ind w:left="284" w:hanging="284"/>
        <w:jc w:val="both"/>
      </w:pPr>
      <w:r>
        <w:t>Návštěvy u</w:t>
      </w:r>
      <w:r w:rsidRPr="00464E3A">
        <w:t>živatel</w:t>
      </w:r>
      <w:r>
        <w:t>ů</w:t>
      </w:r>
      <w:r w:rsidRPr="00464E3A">
        <w:t xml:space="preserve"> </w:t>
      </w:r>
      <w:r>
        <w:t xml:space="preserve">Domova se mohou konat </w:t>
      </w:r>
      <w:r w:rsidRPr="00464E3A">
        <w:t>denně</w:t>
      </w:r>
      <w:r>
        <w:t>.</w:t>
      </w:r>
      <w:r w:rsidRPr="00464E3A">
        <w:t xml:space="preserve"> </w:t>
      </w:r>
    </w:p>
    <w:p w:rsidR="00A87031" w:rsidRDefault="00A87031" w:rsidP="00A87031">
      <w:pPr>
        <w:pStyle w:val="Odstavecseseznamem"/>
        <w:numPr>
          <w:ilvl w:val="0"/>
          <w:numId w:val="23"/>
        </w:numPr>
        <w:spacing w:after="120"/>
        <w:ind w:left="284" w:hanging="284"/>
        <w:jc w:val="both"/>
      </w:pPr>
      <w:r>
        <w:t>Návštěvy lze přijímat na pokoji nebo ve společenských prostorách</w:t>
      </w:r>
      <w:r w:rsidR="006E1874">
        <w:t>,</w:t>
      </w:r>
      <w:r>
        <w:t xml:space="preserve"> s ohledem na provoz a ostatní obyvatele</w:t>
      </w:r>
      <w:r w:rsidR="006E1874">
        <w:t xml:space="preserve"> (</w:t>
      </w:r>
      <w:r>
        <w:t xml:space="preserve">kupř. zde konané akce nebo zájmy ostatních uživatelů, kteří zde sledují televizi atpod.). </w:t>
      </w:r>
    </w:p>
    <w:p w:rsidR="006E1874" w:rsidRDefault="00A87031" w:rsidP="006E1874">
      <w:pPr>
        <w:pStyle w:val="Odstavecseseznamem"/>
        <w:numPr>
          <w:ilvl w:val="0"/>
          <w:numId w:val="23"/>
        </w:numPr>
        <w:ind w:left="284" w:hanging="284"/>
        <w:jc w:val="both"/>
      </w:pPr>
      <w:r>
        <w:t xml:space="preserve">Doporučený čas návštěv je denně od 8.30 hodin do 18.30 hodin. </w:t>
      </w:r>
    </w:p>
    <w:p w:rsidR="00A87031" w:rsidRDefault="00A87031" w:rsidP="006E1874">
      <w:pPr>
        <w:pStyle w:val="Odstavecseseznamem"/>
        <w:spacing w:after="120"/>
        <w:ind w:left="284"/>
        <w:jc w:val="both"/>
      </w:pPr>
      <w:r>
        <w:t>Polední klid je stanoven od skončení oběda do 14 hodin.</w:t>
      </w:r>
    </w:p>
    <w:p w:rsidR="00A87031" w:rsidRDefault="00A87031" w:rsidP="00A87031">
      <w:pPr>
        <w:pStyle w:val="Odstavecseseznamem"/>
        <w:numPr>
          <w:ilvl w:val="0"/>
          <w:numId w:val="23"/>
        </w:numPr>
        <w:spacing w:after="120"/>
        <w:ind w:left="284" w:hanging="284"/>
        <w:jc w:val="both"/>
      </w:pPr>
      <w:r>
        <w:t xml:space="preserve">V případě dvoulůžkového pokoje je nutné respektovat klid a soukromí spolubydlícího. U většího počtu návštěvníků na pokoji je vhodné využít společné prostory Domova. V opačném případě je personál oprávněn upozornit návštěvu na dodržování pravidel a požádat návštěvu o </w:t>
      </w:r>
      <w:r w:rsidR="000F0EA7">
        <w:t xml:space="preserve">využití jiného (společného) </w:t>
      </w:r>
      <w:r>
        <w:t>prostor</w:t>
      </w:r>
      <w:r w:rsidR="000F0EA7">
        <w:t>u</w:t>
      </w:r>
      <w:r>
        <w:t>.</w:t>
      </w:r>
    </w:p>
    <w:p w:rsidR="00A87031" w:rsidRDefault="00A87031" w:rsidP="00A87031">
      <w:pPr>
        <w:pStyle w:val="Odstavecseseznamem"/>
        <w:numPr>
          <w:ilvl w:val="0"/>
          <w:numId w:val="23"/>
        </w:numPr>
        <w:spacing w:after="120"/>
        <w:ind w:left="284" w:hanging="284"/>
        <w:jc w:val="both"/>
      </w:pPr>
      <w:r>
        <w:t>Žádáme návštěvníky, aby respektovali polední přestávku personálu přímé péče, a to od 12.30</w:t>
      </w:r>
      <w:r w:rsidR="00E4549F">
        <w:t xml:space="preserve"> hodin</w:t>
      </w:r>
      <w:r>
        <w:t xml:space="preserve"> do 13.00 hodin, a</w:t>
      </w:r>
      <w:r w:rsidR="006E1874">
        <w:t xml:space="preserve"> v</w:t>
      </w:r>
      <w:r>
        <w:t xml:space="preserve"> uvedenou dobu personál kontaktovali jen v naléhavých případech. </w:t>
      </w:r>
    </w:p>
    <w:p w:rsidR="00A87031" w:rsidRDefault="00A87031" w:rsidP="00A87031">
      <w:pPr>
        <w:pStyle w:val="Odstavecseseznamem"/>
        <w:numPr>
          <w:ilvl w:val="0"/>
          <w:numId w:val="23"/>
        </w:numPr>
        <w:ind w:left="284" w:hanging="284"/>
        <w:jc w:val="both"/>
      </w:pPr>
      <w:r>
        <w:t>N</w:t>
      </w:r>
      <w:r w:rsidRPr="00464E3A">
        <w:t>edoporučují se návštěvy</w:t>
      </w:r>
      <w:r>
        <w:t>:</w:t>
      </w:r>
    </w:p>
    <w:p w:rsidR="00A87031" w:rsidRDefault="00A87031" w:rsidP="00A87031">
      <w:pPr>
        <w:pStyle w:val="Odstavecseseznamem"/>
        <w:numPr>
          <w:ilvl w:val="0"/>
          <w:numId w:val="22"/>
        </w:numPr>
        <w:jc w:val="both"/>
      </w:pPr>
      <w:r w:rsidRPr="00464E3A">
        <w:t>v době podávání stravy</w:t>
      </w:r>
      <w:r>
        <w:t>;</w:t>
      </w:r>
      <w:r w:rsidRPr="00464E3A">
        <w:t xml:space="preserve"> </w:t>
      </w:r>
    </w:p>
    <w:p w:rsidR="00A87031" w:rsidRDefault="00A87031" w:rsidP="00A87031">
      <w:pPr>
        <w:pStyle w:val="Odstavecseseznamem"/>
        <w:numPr>
          <w:ilvl w:val="0"/>
          <w:numId w:val="22"/>
        </w:numPr>
        <w:jc w:val="both"/>
      </w:pPr>
      <w:r w:rsidRPr="00464E3A">
        <w:t>při provádění osobní hygieny či ošetření</w:t>
      </w:r>
      <w:r>
        <w:t>;</w:t>
      </w:r>
    </w:p>
    <w:p w:rsidR="00A87031" w:rsidRDefault="00A87031" w:rsidP="00A87031">
      <w:pPr>
        <w:pStyle w:val="Odstavecseseznamem"/>
        <w:numPr>
          <w:ilvl w:val="0"/>
          <w:numId w:val="22"/>
        </w:numPr>
        <w:jc w:val="both"/>
      </w:pPr>
      <w:r w:rsidRPr="00464E3A">
        <w:t xml:space="preserve">v době zhoršeného zdravotního stavu </w:t>
      </w:r>
      <w:r w:rsidR="000F0EA7">
        <w:t>(u spolubydlícího na dvoulůžkovém pokoji);</w:t>
      </w:r>
      <w:r w:rsidRPr="00464E3A">
        <w:t> </w:t>
      </w:r>
    </w:p>
    <w:p w:rsidR="00A87031" w:rsidRDefault="00A87031" w:rsidP="00A87031">
      <w:pPr>
        <w:pStyle w:val="Odstavecseseznamem"/>
        <w:numPr>
          <w:ilvl w:val="0"/>
          <w:numId w:val="22"/>
        </w:numPr>
        <w:spacing w:after="120"/>
        <w:ind w:left="714" w:hanging="357"/>
        <w:jc w:val="both"/>
      </w:pPr>
      <w:r w:rsidRPr="00464E3A">
        <w:t xml:space="preserve">v době nočního klidu. </w:t>
      </w:r>
    </w:p>
    <w:p w:rsidR="00A87031" w:rsidRDefault="00A87031" w:rsidP="00A87031">
      <w:pPr>
        <w:pStyle w:val="Odstavecseseznamem"/>
        <w:numPr>
          <w:ilvl w:val="0"/>
          <w:numId w:val="23"/>
        </w:numPr>
        <w:spacing w:after="120"/>
        <w:ind w:left="284" w:hanging="284"/>
        <w:jc w:val="both"/>
      </w:pPr>
      <w:r w:rsidRPr="00464E3A">
        <w:t xml:space="preserve">Při mimořádných událostech (např. při chřipkové epidemii) mohou </w:t>
      </w:r>
      <w:r>
        <w:t xml:space="preserve">být na doporučení krajského hygienika nebo po doporučení ošetřujícího lékaře </w:t>
      </w:r>
      <w:r w:rsidRPr="00464E3A">
        <w:t xml:space="preserve">návštěvy zakázány po nezbytně </w:t>
      </w:r>
      <w:r>
        <w:t>nutnou dobu.</w:t>
      </w:r>
    </w:p>
    <w:p w:rsidR="00A87031" w:rsidRDefault="00A87031" w:rsidP="00A87031">
      <w:pPr>
        <w:pStyle w:val="Odstavecseseznamem"/>
        <w:numPr>
          <w:ilvl w:val="0"/>
          <w:numId w:val="23"/>
        </w:numPr>
        <w:spacing w:after="120"/>
        <w:ind w:left="284" w:hanging="284"/>
        <w:jc w:val="both"/>
      </w:pPr>
      <w:r w:rsidRPr="00464E3A">
        <w:t xml:space="preserve">Návštěvy mají zakázáno </w:t>
      </w:r>
      <w:r>
        <w:t xml:space="preserve">jakkoli </w:t>
      </w:r>
      <w:r w:rsidRPr="00464E3A">
        <w:t>manipulovat se zařízením domova</w:t>
      </w:r>
      <w:r w:rsidR="00E4549F">
        <w:t xml:space="preserve"> a</w:t>
      </w:r>
      <w:r w:rsidRPr="00464E3A">
        <w:t xml:space="preserve"> na pokojích cokoliv instalovat, umísťovat či donášet </w:t>
      </w:r>
      <w:r w:rsidR="00E4549F">
        <w:t xml:space="preserve">do </w:t>
      </w:r>
      <w:r w:rsidRPr="00464E3A">
        <w:t xml:space="preserve">zařízení bez </w:t>
      </w:r>
      <w:r w:rsidR="00E4549F">
        <w:t xml:space="preserve">předchozí </w:t>
      </w:r>
      <w:r w:rsidRPr="00464E3A">
        <w:t>konzultace s vedením domova</w:t>
      </w:r>
      <w:r w:rsidR="006E1874">
        <w:t xml:space="preserve"> (rádia, TV aj. elektrospotřebiče, </w:t>
      </w:r>
      <w:r w:rsidR="00E4549F">
        <w:t xml:space="preserve">dále </w:t>
      </w:r>
      <w:r w:rsidR="006E1874">
        <w:t>nábytek jako židle, křesla, poličky, nástěnky aj</w:t>
      </w:r>
      <w:r w:rsidRPr="00464E3A">
        <w:t>.</w:t>
      </w:r>
      <w:r w:rsidR="00E4549F">
        <w:t>).</w:t>
      </w:r>
      <w:r w:rsidR="006E1874">
        <w:t xml:space="preserve"> </w:t>
      </w:r>
    </w:p>
    <w:p w:rsidR="00E4549F" w:rsidRDefault="00A87031" w:rsidP="00E4549F">
      <w:pPr>
        <w:pStyle w:val="Odstavecseseznamem"/>
        <w:numPr>
          <w:ilvl w:val="0"/>
          <w:numId w:val="23"/>
        </w:numPr>
        <w:tabs>
          <w:tab w:val="left" w:pos="284"/>
        </w:tabs>
        <w:ind w:left="284" w:hanging="284"/>
        <w:jc w:val="both"/>
      </w:pPr>
      <w:r w:rsidRPr="00464E3A">
        <w:t>Návštěvy nesmí rušit klid v domově.</w:t>
      </w:r>
      <w:r>
        <w:t xml:space="preserve"> </w:t>
      </w:r>
    </w:p>
    <w:p w:rsidR="00A87031" w:rsidRDefault="00A87031" w:rsidP="00E4549F">
      <w:pPr>
        <w:pStyle w:val="Odstavecseseznamem"/>
        <w:tabs>
          <w:tab w:val="left" w:pos="284"/>
        </w:tabs>
        <w:spacing w:after="120"/>
        <w:ind w:left="284"/>
        <w:jc w:val="both"/>
      </w:pPr>
      <w:r>
        <w:t>Je zakázáno znečišťovat prostory, rušit obyvatele hlukem nebo nevhodným chováním. V uvedených případech bude návštěvník vyzván k opuštění zařízení.</w:t>
      </w:r>
    </w:p>
    <w:p w:rsidR="00A87031" w:rsidRDefault="00A87031" w:rsidP="00E4549F">
      <w:pPr>
        <w:pStyle w:val="Odstavecseseznamem"/>
        <w:numPr>
          <w:ilvl w:val="0"/>
          <w:numId w:val="23"/>
        </w:numPr>
        <w:tabs>
          <w:tab w:val="left" w:pos="284"/>
          <w:tab w:val="left" w:pos="426"/>
        </w:tabs>
        <w:ind w:left="283" w:hanging="425"/>
        <w:jc w:val="both"/>
      </w:pPr>
      <w:r>
        <w:t>Je zakázáno vstupovat do provozních místností domova (prádelna, kotelna, kuchyně, šatny</w:t>
      </w:r>
      <w:r w:rsidR="00E4549F">
        <w:t xml:space="preserve"> a denní místnosti</w:t>
      </w:r>
      <w:r>
        <w:t xml:space="preserve"> zaměstnanců atd.) </w:t>
      </w:r>
      <w:r w:rsidR="00E4549F">
        <w:t>a</w:t>
      </w:r>
      <w:r>
        <w:t xml:space="preserve"> do pokojů, mimo pokoj navštívené osoby. V době její nepřítomnosti, zejm. u dvoulůžkového pokoje, nelze setrvávat ani v jejím pokoji (čas oběda, ošetření v nemocnici).  </w:t>
      </w:r>
    </w:p>
    <w:p w:rsidR="00E4549F" w:rsidRDefault="00E4549F" w:rsidP="00E4549F">
      <w:pPr>
        <w:pStyle w:val="Odstavecseseznamem"/>
        <w:tabs>
          <w:tab w:val="left" w:pos="284"/>
          <w:tab w:val="left" w:pos="426"/>
        </w:tabs>
        <w:spacing w:after="120"/>
        <w:ind w:left="284"/>
        <w:jc w:val="both"/>
      </w:pPr>
      <w:r>
        <w:t xml:space="preserve">V případě potřeby personálu tento je k dispozici v kancelářích v přízemí či  na sesterně. </w:t>
      </w:r>
    </w:p>
    <w:p w:rsidR="00A87031" w:rsidRDefault="00A87031" w:rsidP="00A87031">
      <w:pPr>
        <w:pStyle w:val="Odstavecseseznamem"/>
        <w:numPr>
          <w:ilvl w:val="0"/>
          <w:numId w:val="23"/>
        </w:numPr>
        <w:tabs>
          <w:tab w:val="left" w:pos="284"/>
          <w:tab w:val="left" w:pos="426"/>
        </w:tabs>
        <w:spacing w:after="120"/>
        <w:ind w:left="284" w:hanging="426"/>
        <w:jc w:val="both"/>
      </w:pPr>
      <w:r>
        <w:lastRenderedPageBreak/>
        <w:t>Osob</w:t>
      </w:r>
      <w:r w:rsidR="006E1874">
        <w:t>ám</w:t>
      </w:r>
      <w:r>
        <w:t>, které jsou viditelně pod vlivem alkoholu nebo jiných návykových látek</w:t>
      </w:r>
      <w:r w:rsidR="006E1874">
        <w:t xml:space="preserve"> nebo slovně agresivní</w:t>
      </w:r>
      <w:r>
        <w:t xml:space="preserve">, </w:t>
      </w:r>
      <w:r w:rsidR="006E1874">
        <w:t>ne</w:t>
      </w:r>
      <w:r>
        <w:t>bud</w:t>
      </w:r>
      <w:r w:rsidR="006E1874">
        <w:t>e</w:t>
      </w:r>
      <w:r>
        <w:t xml:space="preserve"> </w:t>
      </w:r>
      <w:r w:rsidR="006E1874">
        <w:t>návštěva umožněna.</w:t>
      </w:r>
    </w:p>
    <w:p w:rsidR="00A87031" w:rsidRDefault="00A87031" w:rsidP="00A87031">
      <w:pPr>
        <w:pStyle w:val="Odstavecseseznamem"/>
        <w:numPr>
          <w:ilvl w:val="0"/>
          <w:numId w:val="23"/>
        </w:numPr>
        <w:tabs>
          <w:tab w:val="left" w:pos="284"/>
        </w:tabs>
        <w:spacing w:after="120"/>
        <w:ind w:left="284" w:hanging="426"/>
        <w:jc w:val="both"/>
      </w:pPr>
      <w:r w:rsidRPr="001327A6">
        <w:rPr>
          <w:b/>
        </w:rPr>
        <w:t>Návštěvy mají zakázáno kouřit ve všech vnitřních prostorách domova</w:t>
      </w:r>
      <w:r w:rsidR="006E1874">
        <w:rPr>
          <w:b/>
        </w:rPr>
        <w:t xml:space="preserve"> </w:t>
      </w:r>
      <w:r w:rsidR="008A0374">
        <w:rPr>
          <w:b/>
        </w:rPr>
        <w:t>a</w:t>
      </w:r>
      <w:r w:rsidRPr="001327A6">
        <w:rPr>
          <w:b/>
        </w:rPr>
        <w:t xml:space="preserve"> </w:t>
      </w:r>
      <w:r w:rsidR="008A0374">
        <w:rPr>
          <w:b/>
        </w:rPr>
        <w:t xml:space="preserve">také </w:t>
      </w:r>
      <w:r w:rsidRPr="001327A6">
        <w:rPr>
          <w:b/>
        </w:rPr>
        <w:t>na balkonech</w:t>
      </w:r>
      <w:r w:rsidR="006E1874">
        <w:rPr>
          <w:b/>
        </w:rPr>
        <w:t xml:space="preserve"> či terasách</w:t>
      </w:r>
      <w:r w:rsidRPr="001327A6">
        <w:rPr>
          <w:b/>
        </w:rPr>
        <w:t>!</w:t>
      </w:r>
      <w:r>
        <w:rPr>
          <w:b/>
        </w:rPr>
        <w:t xml:space="preserve"> </w:t>
      </w:r>
      <w:r w:rsidRPr="00464E3A">
        <w:t>Pro kuřáky je vyhrazen prostor s popelníky před a za budovou.</w:t>
      </w:r>
    </w:p>
    <w:p w:rsidR="00A87031" w:rsidRDefault="00A87031" w:rsidP="00A87031">
      <w:pPr>
        <w:pStyle w:val="Odstavecseseznamem"/>
        <w:numPr>
          <w:ilvl w:val="0"/>
          <w:numId w:val="23"/>
        </w:numPr>
        <w:tabs>
          <w:tab w:val="left" w:pos="284"/>
          <w:tab w:val="left" w:pos="426"/>
        </w:tabs>
        <w:spacing w:after="120"/>
        <w:ind w:left="284" w:hanging="426"/>
        <w:jc w:val="both"/>
      </w:pPr>
      <w:r>
        <w:t>K rozhodnutí o ukončení návštěv jsou oprávněny: ředitelka, vedoucí sestra, vedoucí sestra směny a sociální pracovnice.</w:t>
      </w:r>
      <w:r w:rsidR="006E1874">
        <w:t xml:space="preserve"> </w:t>
      </w:r>
    </w:p>
    <w:p w:rsidR="00A87031" w:rsidRDefault="00A87031" w:rsidP="00A87031">
      <w:pPr>
        <w:pStyle w:val="Odstavecseseznamem"/>
        <w:numPr>
          <w:ilvl w:val="0"/>
          <w:numId w:val="23"/>
        </w:numPr>
        <w:tabs>
          <w:tab w:val="left" w:pos="284"/>
        </w:tabs>
        <w:spacing w:after="120"/>
        <w:ind w:left="284" w:hanging="426"/>
        <w:jc w:val="both"/>
      </w:pPr>
      <w:r>
        <w:t xml:space="preserve">Budova Domova se v letní době </w:t>
      </w:r>
      <w:r w:rsidRPr="00464E3A">
        <w:t xml:space="preserve"> uzavír</w:t>
      </w:r>
      <w:r>
        <w:t>á</w:t>
      </w:r>
      <w:r w:rsidRPr="00464E3A">
        <w:t xml:space="preserve"> ve 20 hodin,</w:t>
      </w:r>
      <w:r>
        <w:t xml:space="preserve"> v zimním období v 18.30 hodin. Odchody po uzavření budovy je nutné nahlásit vedoucí sestře směny, která budovu otevře.</w:t>
      </w:r>
    </w:p>
    <w:p w:rsidR="00A87031" w:rsidRDefault="00A87031" w:rsidP="00A87031">
      <w:pPr>
        <w:pStyle w:val="Odstavecseseznamem"/>
        <w:numPr>
          <w:ilvl w:val="0"/>
          <w:numId w:val="23"/>
        </w:numPr>
        <w:tabs>
          <w:tab w:val="left" w:pos="284"/>
        </w:tabs>
        <w:spacing w:after="120"/>
        <w:ind w:left="284" w:hanging="426"/>
        <w:jc w:val="both"/>
      </w:pPr>
      <w:r>
        <w:t>Odchod s uživatelem mimo Domov doporučujeme nahlásit personálu přímé péče. Delší pobyt mimo Domov je nutno ohlásit nejméně 1 den předem</w:t>
      </w:r>
      <w:r w:rsidR="00B17B57">
        <w:t>,</w:t>
      </w:r>
      <w:r>
        <w:t xml:space="preserve"> včetně času návratu.</w:t>
      </w:r>
    </w:p>
    <w:p w:rsidR="00A87031" w:rsidRDefault="00A87031" w:rsidP="00A87031">
      <w:pPr>
        <w:pStyle w:val="Odstavecseseznamem"/>
        <w:numPr>
          <w:ilvl w:val="0"/>
          <w:numId w:val="23"/>
        </w:numPr>
        <w:tabs>
          <w:tab w:val="left" w:pos="284"/>
        </w:tabs>
        <w:spacing w:after="120"/>
        <w:ind w:left="284" w:hanging="426"/>
        <w:jc w:val="both"/>
      </w:pPr>
      <w:r>
        <w:t>Návštěvy nemohou v Domově přespat, a to ani v případě, že je uživatel ubytován na jednolůžkovém pokoji.</w:t>
      </w:r>
    </w:p>
    <w:p w:rsidR="00A87031" w:rsidRDefault="00A87031" w:rsidP="00A87031">
      <w:pPr>
        <w:pStyle w:val="Odstavecseseznamem"/>
        <w:numPr>
          <w:ilvl w:val="0"/>
          <w:numId w:val="23"/>
        </w:numPr>
        <w:tabs>
          <w:tab w:val="left" w:pos="284"/>
        </w:tabs>
        <w:spacing w:after="120"/>
        <w:ind w:left="284" w:hanging="426"/>
        <w:jc w:val="both"/>
      </w:pPr>
      <w:r>
        <w:t>Oslavy narozenin uživatelů je možné uskutečnit ve společných prostorách, tzv. kavárničce, po domluvě předem s vedením Domova.</w:t>
      </w:r>
      <w:r w:rsidR="00510AE2">
        <w:t xml:space="preserve"> </w:t>
      </w:r>
      <w:r>
        <w:t xml:space="preserve"> </w:t>
      </w:r>
    </w:p>
    <w:p w:rsidR="00B17B57" w:rsidRPr="00B17B57" w:rsidRDefault="00A87031" w:rsidP="00A87031">
      <w:pPr>
        <w:pStyle w:val="Odstavecseseznamem"/>
        <w:numPr>
          <w:ilvl w:val="0"/>
          <w:numId w:val="23"/>
        </w:numPr>
        <w:tabs>
          <w:tab w:val="left" w:pos="284"/>
        </w:tabs>
        <w:ind w:left="284" w:hanging="426"/>
        <w:jc w:val="both"/>
        <w:rPr>
          <w:color w:val="FF0000"/>
        </w:rPr>
      </w:pPr>
      <w:r w:rsidRPr="00464E3A">
        <w:t xml:space="preserve">Návštěvy </w:t>
      </w:r>
      <w:r>
        <w:t>uživatelů</w:t>
      </w:r>
      <w:r w:rsidRPr="00464E3A">
        <w:t xml:space="preserve"> mohou vzít do domova drobné domácí zvíře (tj. klidné zvíře malého vzrůstu jako pes, kočka,</w:t>
      </w:r>
      <w:r w:rsidR="00C74F97">
        <w:t xml:space="preserve"> </w:t>
      </w:r>
      <w:r w:rsidRPr="00464E3A">
        <w:t>…). Návštěvník je zodpovědný za to, že zvíře nemá žádnou chorobu přenosnou na člověka a je pod veterinární kontrolou.</w:t>
      </w:r>
      <w:r w:rsidR="00794B49">
        <w:t xml:space="preserve"> </w:t>
      </w:r>
    </w:p>
    <w:p w:rsidR="00A87031" w:rsidRPr="00B17B57" w:rsidRDefault="00794B49" w:rsidP="00B17B57">
      <w:pPr>
        <w:pStyle w:val="Odstavecseseznamem"/>
        <w:tabs>
          <w:tab w:val="left" w:pos="284"/>
        </w:tabs>
        <w:ind w:left="284"/>
        <w:jc w:val="both"/>
      </w:pPr>
      <w:r w:rsidRPr="00B17B57">
        <w:t>Zvířata se nesmí volně pohybovat v celém areálu domova. Travnaté plochy okolo domova nejsou určeny k venčení.</w:t>
      </w:r>
    </w:p>
    <w:p w:rsidR="00A87031" w:rsidRDefault="00A87031" w:rsidP="00A87031">
      <w:pPr>
        <w:tabs>
          <w:tab w:val="left" w:pos="284"/>
        </w:tabs>
        <w:spacing w:after="120"/>
        <w:ind w:left="284"/>
        <w:jc w:val="both"/>
      </w:pPr>
      <w:r w:rsidRPr="00464E3A">
        <w:t>Za případné škody způsobené zvířetem na majetku a zdraví klientů a zaměstnanců nese zodpovědnost</w:t>
      </w:r>
      <w:r>
        <w:t xml:space="preserve"> jeho</w:t>
      </w:r>
      <w:r w:rsidRPr="00464E3A">
        <w:t xml:space="preserve"> majitel</w:t>
      </w:r>
      <w:r>
        <w:t>.</w:t>
      </w:r>
    </w:p>
    <w:p w:rsidR="00A87031" w:rsidRDefault="00A87031" w:rsidP="00A87031">
      <w:pPr>
        <w:pStyle w:val="Odstavecseseznamem"/>
        <w:numPr>
          <w:ilvl w:val="0"/>
          <w:numId w:val="23"/>
        </w:numPr>
        <w:tabs>
          <w:tab w:val="left" w:pos="284"/>
        </w:tabs>
        <w:spacing w:after="120"/>
        <w:ind w:left="283" w:hanging="425"/>
        <w:jc w:val="both"/>
      </w:pPr>
      <w:r>
        <w:t>V případě nouzových a havarijních situací je návštěvník povinen řídit se pokyny zaměstnanců Domova.</w:t>
      </w:r>
    </w:p>
    <w:p w:rsidR="00A87031" w:rsidRDefault="00A87031" w:rsidP="00A87031">
      <w:pPr>
        <w:pStyle w:val="Odstavecseseznamem"/>
        <w:numPr>
          <w:ilvl w:val="0"/>
          <w:numId w:val="23"/>
        </w:numPr>
        <w:tabs>
          <w:tab w:val="left" w:pos="284"/>
        </w:tabs>
        <w:spacing w:after="120"/>
        <w:ind w:left="283" w:hanging="425"/>
        <w:jc w:val="both"/>
      </w:pPr>
      <w:r>
        <w:t xml:space="preserve">Návštěvníci Domova jsou povinni dodržovat všechna ustanovení Návštěvního řádu. V případě opakovaného porušení pravidel budou vyzváni k opuštění zařízení. </w:t>
      </w:r>
    </w:p>
    <w:p w:rsidR="00A87031" w:rsidRDefault="00A87031" w:rsidP="00A87031">
      <w:pPr>
        <w:pStyle w:val="Odstavecseseznamem"/>
        <w:numPr>
          <w:ilvl w:val="0"/>
          <w:numId w:val="23"/>
        </w:numPr>
        <w:tabs>
          <w:tab w:val="left" w:pos="284"/>
        </w:tabs>
        <w:ind w:left="284" w:hanging="426"/>
        <w:jc w:val="both"/>
      </w:pPr>
      <w:r>
        <w:t>N</w:t>
      </w:r>
      <w:r w:rsidRPr="00464E3A">
        <w:t xml:space="preserve">ávštěvní řád je k dispozici v hale </w:t>
      </w:r>
      <w:r w:rsidR="00510AE2">
        <w:t>D</w:t>
      </w:r>
      <w:r w:rsidRPr="00464E3A">
        <w:t>omova a na každém pokoji.</w:t>
      </w:r>
    </w:p>
    <w:p w:rsidR="00A87031" w:rsidRDefault="00A87031" w:rsidP="00A87031">
      <w:pPr>
        <w:tabs>
          <w:tab w:val="left" w:pos="284"/>
        </w:tabs>
        <w:jc w:val="both"/>
      </w:pPr>
    </w:p>
    <w:p w:rsidR="00A87031" w:rsidRDefault="00A87031" w:rsidP="00A87031">
      <w:pPr>
        <w:tabs>
          <w:tab w:val="left" w:pos="284"/>
        </w:tabs>
        <w:jc w:val="both"/>
      </w:pPr>
    </w:p>
    <w:p w:rsidR="00510AE2" w:rsidRDefault="00510AE2" w:rsidP="00510AE2">
      <w:pPr>
        <w:jc w:val="both"/>
      </w:pPr>
    </w:p>
    <w:p w:rsidR="00510AE2" w:rsidRDefault="00510AE2" w:rsidP="00510AE2">
      <w:pPr>
        <w:jc w:val="both"/>
      </w:pPr>
    </w:p>
    <w:p w:rsidR="00510AE2" w:rsidRPr="00510AE2" w:rsidRDefault="00510AE2" w:rsidP="00510AE2">
      <w:pPr>
        <w:jc w:val="both"/>
      </w:pPr>
      <w:r w:rsidRPr="00510AE2">
        <w:t xml:space="preserve">Dosavadní Návštěvní řád vydaný </w:t>
      </w:r>
      <w:r w:rsidR="00794B49">
        <w:t>1.</w:t>
      </w:r>
      <w:r w:rsidR="005A36D2">
        <w:t xml:space="preserve"> </w:t>
      </w:r>
      <w:r w:rsidR="00794B49">
        <w:t>3.</w:t>
      </w:r>
      <w:r w:rsidR="005A36D2">
        <w:t xml:space="preserve"> </w:t>
      </w:r>
      <w:r w:rsidR="00794B49">
        <w:t>2019</w:t>
      </w:r>
      <w:r w:rsidRPr="00510AE2">
        <w:t xml:space="preserve"> se ruší. </w:t>
      </w:r>
    </w:p>
    <w:p w:rsidR="00510AE2" w:rsidRDefault="00510AE2" w:rsidP="00A87031">
      <w:pPr>
        <w:tabs>
          <w:tab w:val="left" w:pos="284"/>
        </w:tabs>
        <w:jc w:val="both"/>
      </w:pPr>
    </w:p>
    <w:p w:rsidR="00A87031" w:rsidRPr="00B36FD1" w:rsidRDefault="00A87031" w:rsidP="00A87031">
      <w:pPr>
        <w:tabs>
          <w:tab w:val="left" w:pos="284"/>
        </w:tabs>
        <w:jc w:val="both"/>
      </w:pPr>
      <w:r>
        <w:t xml:space="preserve">Tento Návštěvní řád nabývá účinnosti </w:t>
      </w:r>
      <w:r w:rsidR="00794B49">
        <w:t>1. 3. 2024</w:t>
      </w:r>
      <w:r w:rsidR="005A36D2">
        <w:t>.</w:t>
      </w:r>
    </w:p>
    <w:p w:rsidR="004E01DF" w:rsidRPr="00464E3A" w:rsidRDefault="004E01DF" w:rsidP="00A87031">
      <w:pPr>
        <w:spacing w:before="240" w:after="120"/>
        <w:jc w:val="both"/>
      </w:pPr>
    </w:p>
    <w:sectPr w:rsidR="004E01DF" w:rsidRPr="00464E3A" w:rsidSect="00B80B60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C6A" w:rsidRDefault="001C6C6A">
      <w:r>
        <w:separator/>
      </w:r>
    </w:p>
  </w:endnote>
  <w:endnote w:type="continuationSeparator" w:id="0">
    <w:p w:rsidR="001C6C6A" w:rsidRDefault="001C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867" w:rsidRDefault="00482867" w:rsidP="00B80B6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82867" w:rsidRDefault="0048286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867" w:rsidRDefault="00482867" w:rsidP="00B80B6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978EB">
      <w:rPr>
        <w:rStyle w:val="slostrnky"/>
        <w:noProof/>
      </w:rPr>
      <w:t>2</w:t>
    </w:r>
    <w:r>
      <w:rPr>
        <w:rStyle w:val="slostrnky"/>
      </w:rPr>
      <w:fldChar w:fldCharType="end"/>
    </w:r>
  </w:p>
  <w:p w:rsidR="00482867" w:rsidRDefault="004828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C6A" w:rsidRDefault="001C6C6A">
      <w:r>
        <w:separator/>
      </w:r>
    </w:p>
  </w:footnote>
  <w:footnote w:type="continuationSeparator" w:id="0">
    <w:p w:rsidR="001C6C6A" w:rsidRDefault="001C6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867" w:rsidRPr="007E4A7D" w:rsidRDefault="00482867" w:rsidP="00C61FBC">
    <w:pPr>
      <w:pStyle w:val="Zhlav"/>
      <w:jc w:val="center"/>
      <w:rPr>
        <w:rFonts w:ascii="Calibri" w:hAnsi="Calibri"/>
        <w:i/>
        <w:sz w:val="22"/>
        <w:szCs w:val="22"/>
      </w:rPr>
    </w:pPr>
    <w:r w:rsidRPr="007E4A7D">
      <w:rPr>
        <w:rFonts w:ascii="Calibri" w:hAnsi="Calibri"/>
        <w:i/>
        <w:sz w:val="22"/>
        <w:szCs w:val="22"/>
      </w:rPr>
      <w:t>Domov pro senior</w:t>
    </w:r>
    <w:r>
      <w:rPr>
        <w:rFonts w:ascii="Calibri" w:hAnsi="Calibri"/>
        <w:i/>
        <w:sz w:val="22"/>
        <w:szCs w:val="22"/>
      </w:rPr>
      <w:t>y</w:t>
    </w:r>
    <w:r w:rsidRPr="007E4A7D">
      <w:rPr>
        <w:rFonts w:ascii="Calibri" w:hAnsi="Calibri"/>
        <w:i/>
        <w:sz w:val="22"/>
        <w:szCs w:val="22"/>
      </w:rPr>
      <w:t xml:space="preserve"> Soběsuky, příspěvková organizace, Soběsuky 95, 798 03 Plumlov</w:t>
    </w:r>
  </w:p>
  <w:p w:rsidR="00482867" w:rsidRPr="007E4A7D" w:rsidRDefault="00482867" w:rsidP="00C61FBC">
    <w:pPr>
      <w:pStyle w:val="Zhlav"/>
      <w:jc w:val="center"/>
      <w:rPr>
        <w:rFonts w:ascii="Calibri" w:hAnsi="Calibri"/>
        <w:i/>
        <w:sz w:val="22"/>
        <w:szCs w:val="22"/>
      </w:rPr>
    </w:pPr>
    <w:r w:rsidRPr="007E4A7D">
      <w:rPr>
        <w:rFonts w:ascii="Calibri" w:hAnsi="Calibri"/>
        <w:i/>
        <w:sz w:val="22"/>
        <w:szCs w:val="22"/>
      </w:rPr>
      <w:t xml:space="preserve">tel. 582 394 024, e-mail: </w:t>
    </w:r>
    <w:hyperlink r:id="rId1" w:history="1">
      <w:r w:rsidRPr="007E4A7D">
        <w:rPr>
          <w:rStyle w:val="Hypertextovodkaz"/>
          <w:rFonts w:ascii="Calibri" w:hAnsi="Calibri"/>
          <w:i/>
          <w:sz w:val="22"/>
          <w:szCs w:val="22"/>
        </w:rPr>
        <w:t>reditelka@dpssobesuky.cz</w:t>
      </w:r>
    </w:hyperlink>
    <w:r w:rsidRPr="007E4A7D">
      <w:rPr>
        <w:rFonts w:ascii="Calibri" w:hAnsi="Calibri"/>
        <w:i/>
        <w:sz w:val="22"/>
        <w:szCs w:val="22"/>
      </w:rPr>
      <w:t xml:space="preserve">, </w:t>
    </w:r>
    <w:hyperlink r:id="rId2" w:history="1">
      <w:r w:rsidRPr="007E4A7D">
        <w:rPr>
          <w:rStyle w:val="Hypertextovodkaz"/>
          <w:rFonts w:ascii="Calibri" w:hAnsi="Calibri"/>
          <w:i/>
          <w:sz w:val="22"/>
          <w:szCs w:val="22"/>
        </w:rPr>
        <w:t>www.dpssobesuky.cz</w:t>
      </w:r>
    </w:hyperlink>
  </w:p>
  <w:p w:rsidR="00482867" w:rsidRPr="007E4A7D" w:rsidRDefault="00482867" w:rsidP="00C61FBC">
    <w:pPr>
      <w:pStyle w:val="Zhlav"/>
      <w:jc w:val="center"/>
      <w:rPr>
        <w:rFonts w:ascii="Calibri" w:hAnsi="Calibri"/>
      </w:rPr>
    </w:pPr>
  </w:p>
  <w:p w:rsidR="00482867" w:rsidRDefault="00482867">
    <w:pPr>
      <w:pStyle w:val="Zhlav"/>
    </w:pPr>
  </w:p>
  <w:p w:rsidR="00482867" w:rsidRDefault="0048286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3B3849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1"/>
    <w:multiLevelType w:val="multilevel"/>
    <w:tmpl w:val="5266A20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32C547A"/>
    <w:multiLevelType w:val="hybridMultilevel"/>
    <w:tmpl w:val="0A6885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21735"/>
    <w:multiLevelType w:val="multilevel"/>
    <w:tmpl w:val="F064ED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F034AB"/>
    <w:multiLevelType w:val="hybridMultilevel"/>
    <w:tmpl w:val="1E669218"/>
    <w:lvl w:ilvl="0" w:tplc="37CCED7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73968"/>
    <w:multiLevelType w:val="hybridMultilevel"/>
    <w:tmpl w:val="4F92253E"/>
    <w:lvl w:ilvl="0" w:tplc="2144A10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1739D"/>
    <w:multiLevelType w:val="hybridMultilevel"/>
    <w:tmpl w:val="45621814"/>
    <w:lvl w:ilvl="0" w:tplc="3CA04F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D15C7"/>
    <w:multiLevelType w:val="singleLevel"/>
    <w:tmpl w:val="1DB2B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8" w15:restartNumberingAfterBreak="0">
    <w:nsid w:val="1842632A"/>
    <w:multiLevelType w:val="hybridMultilevel"/>
    <w:tmpl w:val="21DA2C80"/>
    <w:lvl w:ilvl="0" w:tplc="3CA04F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434E4"/>
    <w:multiLevelType w:val="multilevel"/>
    <w:tmpl w:val="7ACEC2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22A3C35"/>
    <w:multiLevelType w:val="hybridMultilevel"/>
    <w:tmpl w:val="E06E89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30285"/>
    <w:multiLevelType w:val="hybridMultilevel"/>
    <w:tmpl w:val="42E237F4"/>
    <w:lvl w:ilvl="0" w:tplc="09904B1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6163B"/>
    <w:multiLevelType w:val="multilevel"/>
    <w:tmpl w:val="5266A20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3" w15:restartNumberingAfterBreak="0">
    <w:nsid w:val="36FD5525"/>
    <w:multiLevelType w:val="hybridMultilevel"/>
    <w:tmpl w:val="438CE384"/>
    <w:lvl w:ilvl="0" w:tplc="3CA04F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57D4F"/>
    <w:multiLevelType w:val="hybridMultilevel"/>
    <w:tmpl w:val="F2B82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54D0B"/>
    <w:multiLevelType w:val="multilevel"/>
    <w:tmpl w:val="D85277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2B77803"/>
    <w:multiLevelType w:val="hybridMultilevel"/>
    <w:tmpl w:val="2D42A73A"/>
    <w:lvl w:ilvl="0" w:tplc="3CA04F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64CAC"/>
    <w:multiLevelType w:val="multilevel"/>
    <w:tmpl w:val="57F6EF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7DF3F5D"/>
    <w:multiLevelType w:val="hybridMultilevel"/>
    <w:tmpl w:val="E35CCFA4"/>
    <w:lvl w:ilvl="0" w:tplc="7B2E3A22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C67873"/>
    <w:multiLevelType w:val="hybridMultilevel"/>
    <w:tmpl w:val="0F8CBF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12A44"/>
    <w:multiLevelType w:val="multilevel"/>
    <w:tmpl w:val="9E84B2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FEF7602"/>
    <w:multiLevelType w:val="multilevel"/>
    <w:tmpl w:val="18F4A8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  <w:u w:val="singl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  <w:u w:val="single"/>
      </w:rPr>
    </w:lvl>
  </w:abstractNum>
  <w:abstractNum w:abstractNumId="22" w15:restartNumberingAfterBreak="0">
    <w:nsid w:val="7A2A68E3"/>
    <w:multiLevelType w:val="multilevel"/>
    <w:tmpl w:val="0ECC24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10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14"/>
  </w:num>
  <w:num w:numId="10">
    <w:abstractNumId w:val="8"/>
  </w:num>
  <w:num w:numId="11">
    <w:abstractNumId w:val="13"/>
  </w:num>
  <w:num w:numId="12">
    <w:abstractNumId w:val="7"/>
  </w:num>
  <w:num w:numId="13">
    <w:abstractNumId w:val="22"/>
  </w:num>
  <w:num w:numId="14">
    <w:abstractNumId w:val="21"/>
  </w:num>
  <w:num w:numId="15">
    <w:abstractNumId w:val="17"/>
  </w:num>
  <w:num w:numId="16">
    <w:abstractNumId w:val="9"/>
  </w:num>
  <w:num w:numId="17">
    <w:abstractNumId w:val="18"/>
  </w:num>
  <w:num w:numId="18">
    <w:abstractNumId w:val="4"/>
  </w:num>
  <w:num w:numId="19">
    <w:abstractNumId w:val="20"/>
  </w:num>
  <w:num w:numId="20">
    <w:abstractNumId w:val="3"/>
  </w:num>
  <w:num w:numId="21">
    <w:abstractNumId w:val="15"/>
  </w:num>
  <w:num w:numId="22">
    <w:abstractNumId w:val="19"/>
  </w:num>
  <w:num w:numId="23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64"/>
    <w:rsid w:val="000066A3"/>
    <w:rsid w:val="00021A8D"/>
    <w:rsid w:val="000459D2"/>
    <w:rsid w:val="00066E5B"/>
    <w:rsid w:val="00076D63"/>
    <w:rsid w:val="000977C1"/>
    <w:rsid w:val="000A0AFF"/>
    <w:rsid w:val="000B0194"/>
    <w:rsid w:val="000C78F1"/>
    <w:rsid w:val="000F0EA7"/>
    <w:rsid w:val="001018D5"/>
    <w:rsid w:val="0010606C"/>
    <w:rsid w:val="00107BD1"/>
    <w:rsid w:val="00114FF6"/>
    <w:rsid w:val="00116370"/>
    <w:rsid w:val="00132644"/>
    <w:rsid w:val="00173B95"/>
    <w:rsid w:val="00183226"/>
    <w:rsid w:val="00193EC5"/>
    <w:rsid w:val="00194E0F"/>
    <w:rsid w:val="001A7BBC"/>
    <w:rsid w:val="001C6C6A"/>
    <w:rsid w:val="001D5234"/>
    <w:rsid w:val="002149E6"/>
    <w:rsid w:val="00215DE8"/>
    <w:rsid w:val="00227459"/>
    <w:rsid w:val="002407D4"/>
    <w:rsid w:val="002557B8"/>
    <w:rsid w:val="002672B4"/>
    <w:rsid w:val="002827AB"/>
    <w:rsid w:val="002B5687"/>
    <w:rsid w:val="002B671C"/>
    <w:rsid w:val="002C2FEB"/>
    <w:rsid w:val="002F6111"/>
    <w:rsid w:val="00305107"/>
    <w:rsid w:val="00350190"/>
    <w:rsid w:val="0035368F"/>
    <w:rsid w:val="00364AE3"/>
    <w:rsid w:val="0036524A"/>
    <w:rsid w:val="0037491E"/>
    <w:rsid w:val="003772F6"/>
    <w:rsid w:val="003959BE"/>
    <w:rsid w:val="003C3D3C"/>
    <w:rsid w:val="003C4CE4"/>
    <w:rsid w:val="003C77CD"/>
    <w:rsid w:val="003D494A"/>
    <w:rsid w:val="003F249E"/>
    <w:rsid w:val="004011D1"/>
    <w:rsid w:val="00413A07"/>
    <w:rsid w:val="004504A0"/>
    <w:rsid w:val="00464E3A"/>
    <w:rsid w:val="00481AB5"/>
    <w:rsid w:val="00482867"/>
    <w:rsid w:val="00496EBA"/>
    <w:rsid w:val="004A098E"/>
    <w:rsid w:val="004A5259"/>
    <w:rsid w:val="004B4DC0"/>
    <w:rsid w:val="004E01DF"/>
    <w:rsid w:val="004E2906"/>
    <w:rsid w:val="004F6845"/>
    <w:rsid w:val="00510AE2"/>
    <w:rsid w:val="00517BDE"/>
    <w:rsid w:val="0054536E"/>
    <w:rsid w:val="00553134"/>
    <w:rsid w:val="00592B07"/>
    <w:rsid w:val="005A36D2"/>
    <w:rsid w:val="005B754F"/>
    <w:rsid w:val="005E74F2"/>
    <w:rsid w:val="005F6CD0"/>
    <w:rsid w:val="00601279"/>
    <w:rsid w:val="006163E8"/>
    <w:rsid w:val="00627A5A"/>
    <w:rsid w:val="00636EF9"/>
    <w:rsid w:val="00637F71"/>
    <w:rsid w:val="00641E84"/>
    <w:rsid w:val="006449C5"/>
    <w:rsid w:val="00664A90"/>
    <w:rsid w:val="0068166F"/>
    <w:rsid w:val="006825BF"/>
    <w:rsid w:val="006B5CC0"/>
    <w:rsid w:val="006B5D5B"/>
    <w:rsid w:val="006C3FC6"/>
    <w:rsid w:val="006C4C63"/>
    <w:rsid w:val="006D2274"/>
    <w:rsid w:val="006E1874"/>
    <w:rsid w:val="006E3D00"/>
    <w:rsid w:val="0071699E"/>
    <w:rsid w:val="00731192"/>
    <w:rsid w:val="00732CBF"/>
    <w:rsid w:val="007411C9"/>
    <w:rsid w:val="00744ADF"/>
    <w:rsid w:val="00760510"/>
    <w:rsid w:val="00763356"/>
    <w:rsid w:val="00765818"/>
    <w:rsid w:val="00776F3C"/>
    <w:rsid w:val="00786540"/>
    <w:rsid w:val="00794B49"/>
    <w:rsid w:val="007A03EE"/>
    <w:rsid w:val="007A3E01"/>
    <w:rsid w:val="007A69F0"/>
    <w:rsid w:val="007B292F"/>
    <w:rsid w:val="007F5E03"/>
    <w:rsid w:val="007F659D"/>
    <w:rsid w:val="008108E4"/>
    <w:rsid w:val="00822F6F"/>
    <w:rsid w:val="00831793"/>
    <w:rsid w:val="00856E90"/>
    <w:rsid w:val="008737CB"/>
    <w:rsid w:val="00882A9E"/>
    <w:rsid w:val="008A0374"/>
    <w:rsid w:val="008B04C1"/>
    <w:rsid w:val="008B49E8"/>
    <w:rsid w:val="008F4687"/>
    <w:rsid w:val="00923F62"/>
    <w:rsid w:val="009250E9"/>
    <w:rsid w:val="009331F0"/>
    <w:rsid w:val="00950242"/>
    <w:rsid w:val="00951BFF"/>
    <w:rsid w:val="009525B4"/>
    <w:rsid w:val="00960C2B"/>
    <w:rsid w:val="009771A3"/>
    <w:rsid w:val="00981E45"/>
    <w:rsid w:val="009B6813"/>
    <w:rsid w:val="009C67C2"/>
    <w:rsid w:val="009D0588"/>
    <w:rsid w:val="009D4059"/>
    <w:rsid w:val="009F6C1E"/>
    <w:rsid w:val="009F7403"/>
    <w:rsid w:val="00A21345"/>
    <w:rsid w:val="00A2331A"/>
    <w:rsid w:val="00A253D1"/>
    <w:rsid w:val="00A87031"/>
    <w:rsid w:val="00AA03F3"/>
    <w:rsid w:val="00AA2957"/>
    <w:rsid w:val="00AC36B3"/>
    <w:rsid w:val="00AE3ECB"/>
    <w:rsid w:val="00B17B57"/>
    <w:rsid w:val="00B219C5"/>
    <w:rsid w:val="00B36FD1"/>
    <w:rsid w:val="00B45C16"/>
    <w:rsid w:val="00B470AC"/>
    <w:rsid w:val="00B502A8"/>
    <w:rsid w:val="00B577A5"/>
    <w:rsid w:val="00B80164"/>
    <w:rsid w:val="00B80B60"/>
    <w:rsid w:val="00B83708"/>
    <w:rsid w:val="00BB5B3F"/>
    <w:rsid w:val="00C023D4"/>
    <w:rsid w:val="00C207F9"/>
    <w:rsid w:val="00C3285E"/>
    <w:rsid w:val="00C4437D"/>
    <w:rsid w:val="00C61FBC"/>
    <w:rsid w:val="00C74F97"/>
    <w:rsid w:val="00C934A0"/>
    <w:rsid w:val="00C9626B"/>
    <w:rsid w:val="00CA5C03"/>
    <w:rsid w:val="00CA6B93"/>
    <w:rsid w:val="00CB5C57"/>
    <w:rsid w:val="00CE5C67"/>
    <w:rsid w:val="00CF2DE8"/>
    <w:rsid w:val="00CF42DC"/>
    <w:rsid w:val="00D40D6B"/>
    <w:rsid w:val="00D42CFB"/>
    <w:rsid w:val="00D518ED"/>
    <w:rsid w:val="00D61DD1"/>
    <w:rsid w:val="00D66340"/>
    <w:rsid w:val="00D70157"/>
    <w:rsid w:val="00D92F12"/>
    <w:rsid w:val="00DA41D5"/>
    <w:rsid w:val="00DA7253"/>
    <w:rsid w:val="00DC0F64"/>
    <w:rsid w:val="00DC34E1"/>
    <w:rsid w:val="00DC7EF4"/>
    <w:rsid w:val="00DD730C"/>
    <w:rsid w:val="00DE73B2"/>
    <w:rsid w:val="00DF2B66"/>
    <w:rsid w:val="00DF2C4B"/>
    <w:rsid w:val="00E172C3"/>
    <w:rsid w:val="00E23DF7"/>
    <w:rsid w:val="00E26B89"/>
    <w:rsid w:val="00E41468"/>
    <w:rsid w:val="00E44DA0"/>
    <w:rsid w:val="00E4549F"/>
    <w:rsid w:val="00E4671F"/>
    <w:rsid w:val="00E62F3A"/>
    <w:rsid w:val="00E76EED"/>
    <w:rsid w:val="00E9401A"/>
    <w:rsid w:val="00EA27E8"/>
    <w:rsid w:val="00EA72E2"/>
    <w:rsid w:val="00ED7D5C"/>
    <w:rsid w:val="00EE638B"/>
    <w:rsid w:val="00F10EEB"/>
    <w:rsid w:val="00F33A6F"/>
    <w:rsid w:val="00F8214F"/>
    <w:rsid w:val="00F83E0B"/>
    <w:rsid w:val="00F8640C"/>
    <w:rsid w:val="00F91B2C"/>
    <w:rsid w:val="00F95172"/>
    <w:rsid w:val="00F978EB"/>
    <w:rsid w:val="00FA44DD"/>
    <w:rsid w:val="00FB7F74"/>
    <w:rsid w:val="00FC043F"/>
    <w:rsid w:val="00FD6927"/>
    <w:rsid w:val="00FE3CE5"/>
    <w:rsid w:val="00FF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C9E57-916E-4A53-821D-C8638AC6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color w:val="FF0000"/>
        <w:sz w:val="32"/>
        <w:szCs w:val="32"/>
        <w:lang w:val="cs-CZ" w:eastAsia="en-US" w:bidi="ar-SA"/>
      </w:rPr>
    </w:rPrDefault>
    <w:pPrDefault>
      <w:pPr>
        <w:spacing w:after="240"/>
        <w:ind w:left="389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0164"/>
    <w:pPr>
      <w:spacing w:after="0"/>
      <w:ind w:left="0"/>
    </w:pPr>
    <w:rPr>
      <w:rFonts w:eastAsia="Times New Roman"/>
      <w:b w:val="0"/>
      <w:color w:val="auto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8016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0164"/>
    <w:rPr>
      <w:rFonts w:ascii="Cambria" w:eastAsia="Times New Roman" w:hAnsi="Cambria"/>
      <w:bCs/>
      <w:color w:val="auto"/>
      <w:kern w:val="32"/>
      <w:lang w:val="x-none" w:eastAsia="x-none"/>
    </w:rPr>
  </w:style>
  <w:style w:type="paragraph" w:styleId="Textbubliny">
    <w:name w:val="Balloon Text"/>
    <w:basedOn w:val="Normln"/>
    <w:link w:val="TextbublinyChar"/>
    <w:semiHidden/>
    <w:rsid w:val="00B801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B80164"/>
    <w:rPr>
      <w:rFonts w:ascii="Tahoma" w:eastAsia="Times New Roman" w:hAnsi="Tahoma" w:cs="Tahoma"/>
      <w:b w:val="0"/>
      <w:color w:val="auto"/>
      <w:sz w:val="16"/>
      <w:szCs w:val="16"/>
      <w:lang w:eastAsia="cs-CZ"/>
    </w:rPr>
  </w:style>
  <w:style w:type="paragraph" w:styleId="slovanseznam2">
    <w:name w:val="List Number 2"/>
    <w:basedOn w:val="Normln"/>
    <w:semiHidden/>
    <w:rsid w:val="00B80164"/>
    <w:pPr>
      <w:numPr>
        <w:numId w:val="2"/>
      </w:numPr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B801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B80164"/>
    <w:rPr>
      <w:rFonts w:eastAsia="Times New Roman"/>
      <w:b w:val="0"/>
      <w:color w:val="auto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B801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B80164"/>
    <w:rPr>
      <w:rFonts w:eastAsia="Times New Roman"/>
      <w:b w:val="0"/>
      <w:color w:val="auto"/>
      <w:sz w:val="24"/>
      <w:szCs w:val="24"/>
      <w:lang w:val="x-none" w:eastAsia="x-none"/>
    </w:rPr>
  </w:style>
  <w:style w:type="character" w:styleId="slostrnky">
    <w:name w:val="page number"/>
    <w:basedOn w:val="Standardnpsmoodstavce"/>
    <w:rsid w:val="00B80164"/>
  </w:style>
  <w:style w:type="paragraph" w:styleId="Odstavecseseznamem">
    <w:name w:val="List Paragraph"/>
    <w:basedOn w:val="Normln"/>
    <w:uiPriority w:val="34"/>
    <w:qFormat/>
    <w:rsid w:val="00B80164"/>
    <w:pPr>
      <w:ind w:left="708"/>
    </w:pPr>
  </w:style>
  <w:style w:type="character" w:styleId="Hypertextovodkaz">
    <w:name w:val="Hyperlink"/>
    <w:uiPriority w:val="99"/>
    <w:unhideWhenUsed/>
    <w:rsid w:val="00C61FBC"/>
    <w:rPr>
      <w:color w:val="0563C1"/>
      <w:u w:val="single"/>
    </w:rPr>
  </w:style>
  <w:style w:type="character" w:customStyle="1" w:styleId="okbold1">
    <w:name w:val="okbold1"/>
    <w:basedOn w:val="Standardnpsmoodstavce"/>
    <w:rsid w:val="00FD6927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pssobesuky.cz" TargetMode="External"/><Relationship Id="rId1" Type="http://schemas.openxmlformats.org/officeDocument/2006/relationships/hyperlink" Target="mailto:reditelka@dpssobesu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D9277-F74C-47C3-AC57-6591D983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Vaverková</dc:creator>
  <cp:lastModifiedBy>Vaverková Jana</cp:lastModifiedBy>
  <cp:revision>2</cp:revision>
  <cp:lastPrinted>2024-03-01T07:32:00Z</cp:lastPrinted>
  <dcterms:created xsi:type="dcterms:W3CDTF">2024-03-01T07:33:00Z</dcterms:created>
  <dcterms:modified xsi:type="dcterms:W3CDTF">2024-03-01T07:33:00Z</dcterms:modified>
</cp:coreProperties>
</file>