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C25B" w14:textId="77777777" w:rsidR="007C7E55" w:rsidRPr="007C7E55" w:rsidRDefault="007C7E55" w:rsidP="007C7E55">
      <w:pPr>
        <w:spacing w:after="0" w:line="312" w:lineRule="atLeast"/>
        <w:outlineLvl w:val="0"/>
        <w:rPr>
          <w:rFonts w:ascii="Arial" w:eastAsia="Times New Roman" w:hAnsi="Arial" w:cs="Arial"/>
          <w:b/>
          <w:bCs/>
          <w:color w:val="0099FF"/>
          <w:kern w:val="36"/>
          <w:sz w:val="53"/>
          <w:szCs w:val="53"/>
          <w:lang w:eastAsia="cs-CZ"/>
        </w:rPr>
      </w:pPr>
      <w:r w:rsidRPr="007C7E55">
        <w:rPr>
          <w:rFonts w:ascii="Arial" w:eastAsia="Times New Roman" w:hAnsi="Arial" w:cs="Arial"/>
          <w:b/>
          <w:bCs/>
          <w:color w:val="0099FF"/>
          <w:kern w:val="36"/>
          <w:sz w:val="53"/>
          <w:szCs w:val="53"/>
          <w:lang w:eastAsia="cs-CZ"/>
        </w:rPr>
        <w:t>Zákazníci svými hlasy rozhodli. Tesco dá peníze Domovu pro seniory Soběsuky</w:t>
      </w:r>
    </w:p>
    <w:p w14:paraId="25071B64" w14:textId="33483274" w:rsidR="007C7E55" w:rsidRPr="007C7E55" w:rsidRDefault="007C7E55" w:rsidP="007C7E55">
      <w:pPr>
        <w:spacing w:after="75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14:paraId="1CB29CB4" w14:textId="0F2255F4" w:rsidR="007C7E55" w:rsidRPr="007C7E55" w:rsidRDefault="007C7E55" w:rsidP="007C7E55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7C7E55">
        <w:rPr>
          <w:rFonts w:ascii="Arial" w:eastAsia="Times New Roman" w:hAnsi="Arial" w:cs="Arial"/>
          <w:noProof/>
          <w:color w:val="0000FF"/>
          <w:sz w:val="17"/>
          <w:szCs w:val="17"/>
          <w:lang w:eastAsia="cs-CZ"/>
        </w:rPr>
        <w:drawing>
          <wp:inline distT="0" distB="0" distL="0" distR="0" wp14:anchorId="67E275E5" wp14:editId="39550EB7">
            <wp:extent cx="5760720" cy="3439160"/>
            <wp:effectExtent l="0" t="0" r="0" b="8890"/>
            <wp:docPr id="1" name="Obrázek 1" descr="Zákazníci svými hlasy rozhodli. Tesco dá peníze Domovu pro seniory Soběsuk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azníci svými hlasy rozhodli. Tesco dá peníze Domovu pro seniory Soběsuk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262E9" w14:textId="77777777" w:rsidR="007C7E55" w:rsidRPr="007C7E55" w:rsidRDefault="007C7E55" w:rsidP="007C7E55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7C7E55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Foto TESCO ČR</w:t>
      </w:r>
    </w:p>
    <w:p w14:paraId="3588D6E4" w14:textId="77777777" w:rsidR="007C7E55" w:rsidRDefault="007C7E55" w:rsidP="007C7E55">
      <w:pPr>
        <w:pStyle w:val="Normlnweb"/>
        <w:spacing w:before="192" w:beforeAutospacing="0" w:after="192" w:afterAutospacing="0" w:line="336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Zákazníci Tesco hlasováním pomocí žetonů na prodejnách rozhodli o vítězích 12. kola grantového programu „Vy rozhodujete, my pomáháme“. Celkově bude rozděleno 3 150 000 korun mezi 70 vítězných projektů, které jsou dle názoru zákazníků nejprospěšnější pro místní komunity. Výherce v každém regionu obdrží 45 000 korun. V našem regionu tu je Domov pro seniory v Soběsukách, které použije na nákup rehabilitačního šlapacího přístroje ro klienty.</w:t>
      </w:r>
    </w:p>
    <w:p w14:paraId="5DA8C883" w14:textId="77777777" w:rsidR="007C7E55" w:rsidRDefault="007C7E55" w:rsidP="007C7E55">
      <w:pPr>
        <w:pStyle w:val="Normlnweb"/>
        <w:spacing w:before="192" w:beforeAutospacing="0" w:after="192" w:afterAutospacing="0" w:line="33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Senioři v Domova pro seniory Soběsuky mají ve svém věku různé zdravotní obtíže. Cvičení na rehabilitačním přístroji zvaném MOTOMED jim může pomoci procvičit si ruce, nohy a celé tělo zároveň. Pravidelné cvičení pomůže odstranit ztuhlost kloubů a zmírní křeče. Šlapat na tomto přístroji je možné přímo vsedě na židli nebo na vozíčku a na displeji přitom sledovat ujetou vzdálenost a čas. Bez ohledu na svůj věk a zdravotní omezení si senioři mohou pomyslně naplánovat nějaké místo, kam chtějí dojet a v jakém čase.</w:t>
      </w:r>
    </w:p>
    <w:p w14:paraId="2F2121B5" w14:textId="77777777" w:rsidR="007C7E55" w:rsidRDefault="007C7E55" w:rsidP="007C7E55">
      <w:pPr>
        <w:pStyle w:val="Normlnweb"/>
        <w:spacing w:before="192" w:beforeAutospacing="0" w:after="192" w:afterAutospacing="0" w:line="33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12. kole grantového programu Tesco obdrželo 372 projektových žádostí. Do zákaznického hlasování postoupilo 210 z nich na základě hodnocení odborného garanta Nadace rozvoje občanské společnosti, která prověřuje transparentnost, udržitelnost a pozitivní dopad </w:t>
      </w:r>
      <w:r>
        <w:rPr>
          <w:rFonts w:ascii="Arial" w:hAnsi="Arial" w:cs="Arial"/>
          <w:color w:val="000000"/>
          <w:sz w:val="22"/>
          <w:szCs w:val="22"/>
        </w:rPr>
        <w:lastRenderedPageBreak/>
        <w:t>projektů na lokální komunitu. Projekty bojovaly o přízeň zákazníků v 70 regionech v období od 16. ledna do 12. února 2023.</w:t>
      </w:r>
    </w:p>
    <w:p w14:paraId="2516E79C" w14:textId="77777777" w:rsidR="007C7E55" w:rsidRDefault="007C7E55" w:rsidP="007C7E55">
      <w:pPr>
        <w:pStyle w:val="Normlnweb"/>
        <w:spacing w:before="192" w:beforeAutospacing="0" w:after="192" w:afterAutospacing="0" w:line="33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Unikátní grantový program Nadačního fondu Tesco „Vy rozhodujete, my pomáháme“ podporuje již od roku 2016 veřejně prospěšné projekty neziskových a příspěvkových organizací po celé České republice. Za 12 kol programu zákazníci odevzdali celkem 30 750 523 hlasovacích žetonů.                                 </w:t>
      </w:r>
    </w:p>
    <w:p w14:paraId="7AC010C1" w14:textId="77777777" w:rsidR="007C7E55" w:rsidRDefault="007C7E55" w:rsidP="007C7E55">
      <w:pPr>
        <w:pStyle w:val="Normlnweb"/>
        <w:spacing w:before="0" w:beforeAutospacing="0" w:after="0" w:afterAutospacing="0" w:line="336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Přehled všech 70 dobročinných projektů, které se budou na lokálních úrovních realizovat, a jejich umístění v 12. kole „Vy rozhodujete, my pomáháme“, se může veřejnost seznámit přímo na stránkách projektu: </w:t>
      </w:r>
      <w:hyperlink r:id="rId7" w:tgtFrame="_blank" w:tooltip="https://itesco.cz/pomahame/" w:history="1">
        <w:r>
          <w:rPr>
            <w:rStyle w:val="Hypertextovodkaz"/>
            <w:rFonts w:ascii="Arial" w:hAnsi="Arial" w:cs="Arial"/>
            <w:sz w:val="22"/>
            <w:szCs w:val="22"/>
          </w:rPr>
          <w:t>https://itesco.cz/…me/</w:t>
        </w:r>
      </w:hyperlink>
      <w:r>
        <w:rPr>
          <w:rFonts w:ascii="Arial" w:hAnsi="Arial" w:cs="Arial"/>
          <w:color w:val="000000"/>
          <w:sz w:val="22"/>
          <w:szCs w:val="22"/>
        </w:rPr>
        <w:t>.  (Zdroj Tesco ČR)</w:t>
      </w:r>
    </w:p>
    <w:p w14:paraId="6A8DB58D" w14:textId="77777777" w:rsidR="00D07535" w:rsidRDefault="00D07535"/>
    <w:sectPr w:rsidR="00D0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8162A"/>
    <w:multiLevelType w:val="multilevel"/>
    <w:tmpl w:val="EFA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484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55"/>
    <w:rsid w:val="007C7E55"/>
    <w:rsid w:val="00876947"/>
    <w:rsid w:val="00D0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2B7C"/>
  <w15:chartTrackingRefBased/>
  <w15:docId w15:val="{8FC7C6C9-20DA-425D-851C-9B433CC9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C7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7E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ubmitted">
    <w:name w:val="submitted"/>
    <w:basedOn w:val="Standardnpsmoodstavce"/>
    <w:rsid w:val="007C7E55"/>
  </w:style>
  <w:style w:type="paragraph" w:customStyle="1" w:styleId="taxonomyterm415">
    <w:name w:val="taxonomy_term_415"/>
    <w:basedOn w:val="Normln"/>
    <w:rsid w:val="007C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C7E55"/>
    <w:rPr>
      <w:color w:val="0000FF"/>
      <w:u w:val="single"/>
    </w:rPr>
  </w:style>
  <w:style w:type="paragraph" w:customStyle="1" w:styleId="taxonomyterm6899">
    <w:name w:val="taxonomy_term_6899"/>
    <w:basedOn w:val="Normln"/>
    <w:rsid w:val="007C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xonomyterm1033">
    <w:name w:val="taxonomy_term_1033"/>
    <w:basedOn w:val="Normln"/>
    <w:rsid w:val="007C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xonomyterm6347">
    <w:name w:val="taxonomy_term_6347"/>
    <w:basedOn w:val="Normln"/>
    <w:rsid w:val="007C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xonomyterm634">
    <w:name w:val="taxonomy_term_634"/>
    <w:basedOn w:val="Normln"/>
    <w:rsid w:val="007C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xonomyterm1">
    <w:name w:val="taxonomy_term_1"/>
    <w:basedOn w:val="Normln"/>
    <w:rsid w:val="007C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C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91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9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esco.cz/pomaha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vnovinky.cz/sites/default/files/images/2023/02/28/vy-rozhodujete-my-pomahame_vizual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Paulinová Lenka</dc:creator>
  <cp:keywords/>
  <dc:description/>
  <cp:lastModifiedBy>Paulinová Lenka</cp:lastModifiedBy>
  <cp:revision>2</cp:revision>
  <dcterms:created xsi:type="dcterms:W3CDTF">2023-03-08T07:01:00Z</dcterms:created>
  <dcterms:modified xsi:type="dcterms:W3CDTF">2023-03-08T07:02:00Z</dcterms:modified>
</cp:coreProperties>
</file>